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9D" w:rsidRDefault="00371FAD">
      <w:pPr>
        <w:spacing w:before="240" w:after="0" w:line="240" w:lineRule="auto"/>
        <w:rPr>
          <w:b/>
          <w:sz w:val="48"/>
          <w:szCs w:val="48"/>
        </w:rPr>
      </w:pPr>
      <w:bookmarkStart w:id="0" w:name="_GoBack"/>
      <w:bookmarkEnd w:id="0"/>
      <w:r>
        <w:rPr>
          <w:rFonts w:ascii="Trebuchet MS" w:eastAsia="Trebuchet MS" w:hAnsi="Trebuchet MS" w:cs="Trebuchet MS"/>
          <w:color w:val="000000"/>
          <w:sz w:val="32"/>
          <w:szCs w:val="32"/>
          <w:u w:val="single"/>
        </w:rPr>
        <w:t>Unwrapping the Standards  1</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
        <w:tblW w:w="10790" w:type="dxa"/>
        <w:tblLayout w:type="fixed"/>
        <w:tblLook w:val="0400" w:firstRow="0" w:lastRow="0" w:firstColumn="0" w:lastColumn="0" w:noHBand="0" w:noVBand="1"/>
      </w:tblPr>
      <w:tblGrid>
        <w:gridCol w:w="3338"/>
        <w:gridCol w:w="4128"/>
        <w:gridCol w:w="3324"/>
      </w:tblGrid>
      <w:tr w:rsidR="002D5E9D">
        <w:trPr>
          <w:trHeight w:val="878"/>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Extend the Properties of Exponents to Rational Exponents  (N-RN Major Cluster)</w:t>
            </w:r>
          </w:p>
        </w:tc>
      </w:tr>
      <w:tr w:rsidR="002D5E9D">
        <w:trPr>
          <w:trHeight w:val="387"/>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3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4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3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2"/>
              </w:numPr>
              <w:pBdr>
                <w:top w:val="nil"/>
                <w:left w:val="nil"/>
                <w:bottom w:val="nil"/>
                <w:right w:val="nil"/>
                <w:between w:val="nil"/>
              </w:pBdr>
              <w:spacing w:after="0" w:line="240" w:lineRule="auto"/>
              <w:rPr>
                <w:color w:val="000000"/>
              </w:rPr>
            </w:pPr>
            <w:r>
              <w:rPr>
                <w:color w:val="000000"/>
              </w:rPr>
              <w:t>The Rules of Exponents</w:t>
            </w:r>
          </w:p>
          <w:p w:rsidR="002D5E9D" w:rsidRDefault="00371FAD">
            <w:pPr>
              <w:numPr>
                <w:ilvl w:val="0"/>
                <w:numId w:val="12"/>
              </w:numPr>
              <w:pBdr>
                <w:top w:val="nil"/>
                <w:left w:val="nil"/>
                <w:bottom w:val="nil"/>
                <w:right w:val="nil"/>
                <w:between w:val="nil"/>
              </w:pBdr>
              <w:spacing w:after="0" w:line="240" w:lineRule="auto"/>
              <w:rPr>
                <w:color w:val="000000"/>
              </w:rPr>
            </w:pPr>
            <w:r>
              <w:rPr>
                <w:color w:val="000000"/>
              </w:rPr>
              <w:t>A radical can be written in exponential form</w:t>
            </w:r>
          </w:p>
          <w:p w:rsidR="002D5E9D" w:rsidRDefault="00371FAD">
            <w:pPr>
              <w:numPr>
                <w:ilvl w:val="0"/>
                <w:numId w:val="12"/>
              </w:numPr>
              <w:pBdr>
                <w:top w:val="nil"/>
                <w:left w:val="nil"/>
                <w:bottom w:val="nil"/>
                <w:right w:val="nil"/>
                <w:between w:val="nil"/>
              </w:pBdr>
              <w:spacing w:after="0" w:line="240" w:lineRule="auto"/>
              <w:rPr>
                <w:color w:val="000000"/>
              </w:rPr>
            </w:pPr>
            <w:r>
              <w:rPr>
                <w:color w:val="000000"/>
              </w:rPr>
              <w:t>A rational exponential expression can be rewritten as a radical</w:t>
            </w:r>
          </w:p>
        </w:tc>
        <w:tc>
          <w:tcPr>
            <w:tcW w:w="4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2"/>
              </w:numPr>
              <w:spacing w:after="0" w:line="240" w:lineRule="auto"/>
            </w:pPr>
            <w:r>
              <w:t>Explain the meaning of a rational exponent through the use of the properties of exponents.</w:t>
            </w:r>
          </w:p>
          <w:p w:rsidR="002D5E9D" w:rsidRDefault="00371FAD">
            <w:pPr>
              <w:numPr>
                <w:ilvl w:val="0"/>
                <w:numId w:val="12"/>
              </w:numPr>
              <w:spacing w:after="0" w:line="240" w:lineRule="auto"/>
            </w:pPr>
            <w:r>
              <w:t xml:space="preserve">Demonstrate how a radical can be written in exponential </w:t>
            </w:r>
            <w:r>
              <w:t>form.</w:t>
            </w:r>
          </w:p>
          <w:p w:rsidR="002D5E9D" w:rsidRDefault="00371FAD">
            <w:pPr>
              <w:numPr>
                <w:ilvl w:val="0"/>
                <w:numId w:val="12"/>
              </w:numPr>
              <w:spacing w:after="0" w:line="240" w:lineRule="auto"/>
            </w:pPr>
            <w:r>
              <w:t>Rewrite a rational exponent expression as a radical.</w:t>
            </w:r>
          </w:p>
          <w:p w:rsidR="002D5E9D" w:rsidRDefault="002D5E9D">
            <w:pPr>
              <w:spacing w:after="0" w:line="240" w:lineRule="auto"/>
            </w:pP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2"/>
              </w:numPr>
              <w:pBdr>
                <w:top w:val="nil"/>
                <w:left w:val="nil"/>
                <w:bottom w:val="nil"/>
                <w:right w:val="nil"/>
                <w:between w:val="nil"/>
              </w:pBdr>
              <w:spacing w:after="0" w:line="240" w:lineRule="auto"/>
              <w:rPr>
                <w:color w:val="000000"/>
              </w:rPr>
            </w:pPr>
            <w:r>
              <w:rPr>
                <w:color w:val="000000"/>
              </w:rPr>
              <w:t>Remembering</w:t>
            </w:r>
          </w:p>
          <w:p w:rsidR="002D5E9D" w:rsidRDefault="00371FAD">
            <w:pPr>
              <w:numPr>
                <w:ilvl w:val="0"/>
                <w:numId w:val="12"/>
              </w:numPr>
              <w:pBdr>
                <w:top w:val="nil"/>
                <w:left w:val="nil"/>
                <w:bottom w:val="nil"/>
                <w:right w:val="nil"/>
                <w:between w:val="nil"/>
              </w:pBdr>
              <w:spacing w:after="0" w:line="240" w:lineRule="auto"/>
              <w:rPr>
                <w:color w:val="000000"/>
              </w:rPr>
            </w:pPr>
            <w:r>
              <w:rPr>
                <w:color w:val="000000"/>
              </w:rPr>
              <w:t>Applying</w:t>
            </w:r>
          </w:p>
          <w:p w:rsidR="002D5E9D" w:rsidRDefault="00371FAD">
            <w:pPr>
              <w:numPr>
                <w:ilvl w:val="0"/>
                <w:numId w:val="12"/>
              </w:numPr>
              <w:pBdr>
                <w:top w:val="nil"/>
                <w:left w:val="nil"/>
                <w:bottom w:val="nil"/>
                <w:right w:val="nil"/>
                <w:between w:val="nil"/>
              </w:pBdr>
              <w:spacing w:after="0" w:line="240" w:lineRule="auto"/>
              <w:rPr>
                <w:color w:val="000000"/>
              </w:rPr>
            </w:pPr>
            <w:r>
              <w:rPr>
                <w:color w:val="000000"/>
              </w:rPr>
              <w:t>Applying</w:t>
            </w:r>
          </w:p>
        </w:tc>
      </w:tr>
      <w:tr w:rsidR="002D5E9D">
        <w:trPr>
          <w:trHeight w:val="1430"/>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 xml:space="preserve">Vocabulary: </w:t>
            </w:r>
            <w:r>
              <w:t>Rational exponent, integer exponent, exponent, base, rational number, radical, square roots, cube roots, radical symbol</w:t>
            </w:r>
          </w:p>
          <w:p w:rsidR="002D5E9D" w:rsidRDefault="002D5E9D">
            <w:pPr>
              <w:spacing w:after="0" w:line="240" w:lineRule="auto"/>
              <w:rPr>
                <w:b/>
                <w:sz w:val="48"/>
                <w:szCs w:val="48"/>
              </w:rPr>
            </w:pPr>
          </w:p>
        </w:tc>
      </w:tr>
    </w:tbl>
    <w:p w:rsidR="002D5E9D" w:rsidRDefault="002D5E9D">
      <w:pPr>
        <w:spacing w:after="0" w:line="240" w:lineRule="auto"/>
      </w:pPr>
    </w:p>
    <w:tbl>
      <w:tblPr>
        <w:tblStyle w:val="a0"/>
        <w:tblW w:w="10607" w:type="dxa"/>
        <w:tblLayout w:type="fixed"/>
        <w:tblLook w:val="0400" w:firstRow="0" w:lastRow="0" w:firstColumn="0" w:lastColumn="0" w:noHBand="0" w:noVBand="1"/>
      </w:tblPr>
      <w:tblGrid>
        <w:gridCol w:w="2261"/>
        <w:gridCol w:w="3339"/>
        <w:gridCol w:w="5007"/>
      </w:tblGrid>
      <w:tr w:rsidR="002D5E9D">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5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5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spacing w:before="240" w:after="0" w:line="240" w:lineRule="auto"/>
        <w:rPr>
          <w:b/>
          <w:sz w:val="48"/>
          <w:szCs w:val="48"/>
        </w:rPr>
      </w:pPr>
      <w:r>
        <w:br w:type="page"/>
      </w:r>
      <w:r>
        <w:rPr>
          <w:rFonts w:ascii="Trebuchet MS" w:eastAsia="Trebuchet MS" w:hAnsi="Trebuchet MS" w:cs="Trebuchet MS"/>
          <w:color w:val="000000"/>
          <w:sz w:val="32"/>
          <w:szCs w:val="32"/>
          <w:u w:val="single"/>
        </w:rPr>
        <w:lastRenderedPageBreak/>
        <w:t>Unwrapping the Standards 2</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1"/>
        <w:tblW w:w="10790" w:type="dxa"/>
        <w:tblLayout w:type="fixed"/>
        <w:tblLook w:val="0400" w:firstRow="0" w:lastRow="0" w:firstColumn="0" w:lastColumn="0" w:noHBand="0" w:noVBand="1"/>
      </w:tblPr>
      <w:tblGrid>
        <w:gridCol w:w="3937"/>
        <w:gridCol w:w="4030"/>
        <w:gridCol w:w="2823"/>
      </w:tblGrid>
      <w:tr w:rsidR="002D5E9D">
        <w:trPr>
          <w:trHeight w:val="878"/>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Use Complex Numbers in polynomial Identities and Equations (N-CN Major Cluster)</w:t>
            </w:r>
          </w:p>
        </w:tc>
      </w:tr>
      <w:tr w:rsidR="002D5E9D">
        <w:trPr>
          <w:trHeight w:val="387"/>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4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2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
              </w:numPr>
              <w:pBdr>
                <w:top w:val="nil"/>
                <w:left w:val="nil"/>
                <w:bottom w:val="nil"/>
                <w:right w:val="nil"/>
                <w:between w:val="nil"/>
              </w:pBdr>
              <w:spacing w:after="0"/>
              <w:rPr>
                <w:color w:val="000000"/>
              </w:rPr>
            </w:pPr>
            <w:r>
              <w:rPr>
                <w:color w:val="000000"/>
              </w:rPr>
              <w:t xml:space="preserve">All numbers can be represented </w:t>
            </w:r>
            <w:r>
              <w:rPr>
                <w:i/>
                <w:color w:val="000000"/>
              </w:rPr>
              <w:t>a</w:t>
            </w:r>
            <w:r>
              <w:rPr>
                <w:color w:val="000000"/>
              </w:rPr>
              <w:t xml:space="preserve"> + </w:t>
            </w:r>
            <w:r>
              <w:rPr>
                <w:i/>
                <w:color w:val="000000"/>
              </w:rPr>
              <w:t xml:space="preserve">bi. </w:t>
            </w:r>
            <w:r>
              <w:rPr>
                <w:color w:val="000000"/>
              </w:rPr>
              <w:t>The commutative, associative and distributive properties hold for complex numbers.</w:t>
            </w:r>
          </w:p>
          <w:p w:rsidR="002D5E9D" w:rsidRDefault="00371FAD">
            <w:pPr>
              <w:numPr>
                <w:ilvl w:val="0"/>
                <w:numId w:val="1"/>
              </w:numPr>
              <w:pBdr>
                <w:top w:val="nil"/>
                <w:left w:val="nil"/>
                <w:bottom w:val="nil"/>
                <w:right w:val="nil"/>
                <w:between w:val="nil"/>
              </w:pBdr>
              <w:spacing w:after="0"/>
              <w:rPr>
                <w:color w:val="000000"/>
              </w:rPr>
            </w:pPr>
            <w:r>
              <w:rPr>
                <w:color w:val="000000"/>
              </w:rPr>
              <w:t>Radicals can be simplified. A quadratic equation can have 2, 1, or No real solutions. A complex solution is imaginary.</w:t>
            </w:r>
          </w:p>
          <w:p w:rsidR="002D5E9D" w:rsidRDefault="00371FAD">
            <w:pPr>
              <w:numPr>
                <w:ilvl w:val="0"/>
                <w:numId w:val="1"/>
              </w:numPr>
              <w:pBdr>
                <w:top w:val="nil"/>
                <w:left w:val="nil"/>
                <w:bottom w:val="nil"/>
                <w:right w:val="nil"/>
                <w:between w:val="nil"/>
              </w:pBdr>
              <w:spacing w:after="0"/>
              <w:rPr>
                <w:color w:val="000000"/>
              </w:rPr>
            </w:pPr>
            <w:r>
              <w:rPr>
                <w:color w:val="000000"/>
              </w:rPr>
              <w:t>That the degree of the polynomial tells you the maximu</w:t>
            </w:r>
            <w:r>
              <w:rPr>
                <w:color w:val="000000"/>
              </w:rPr>
              <w:t>m number of solutions a function could have.  That solutions of a polynomial can be real or complex</w:t>
            </w:r>
          </w:p>
          <w:p w:rsidR="002D5E9D" w:rsidRDefault="002D5E9D">
            <w:pPr>
              <w:pBdr>
                <w:top w:val="nil"/>
                <w:left w:val="nil"/>
                <w:bottom w:val="nil"/>
                <w:right w:val="nil"/>
                <w:between w:val="nil"/>
              </w:pBdr>
              <w:spacing w:after="0"/>
              <w:ind w:left="720"/>
              <w:rPr>
                <w:color w:val="000000"/>
              </w:rPr>
            </w:pPr>
          </w:p>
          <w:p w:rsidR="002D5E9D" w:rsidRDefault="002D5E9D">
            <w:pPr>
              <w:pBdr>
                <w:top w:val="nil"/>
                <w:left w:val="nil"/>
                <w:bottom w:val="nil"/>
                <w:right w:val="nil"/>
                <w:between w:val="nil"/>
              </w:pBdr>
              <w:ind w:left="720"/>
              <w:rPr>
                <w:color w:val="000000"/>
              </w:rPr>
            </w:pPr>
          </w:p>
          <w:p w:rsidR="002D5E9D" w:rsidRDefault="002D5E9D">
            <w:pPr>
              <w:spacing w:after="0" w:line="240" w:lineRule="auto"/>
            </w:pPr>
          </w:p>
        </w:tc>
        <w:tc>
          <w:tcPr>
            <w:tcW w:w="4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
              </w:numPr>
              <w:pBdr>
                <w:top w:val="nil"/>
                <w:left w:val="nil"/>
                <w:bottom w:val="nil"/>
                <w:right w:val="nil"/>
                <w:between w:val="nil"/>
              </w:pBdr>
              <w:spacing w:after="0" w:line="240" w:lineRule="auto"/>
              <w:rPr>
                <w:color w:val="000000"/>
              </w:rPr>
            </w:pPr>
            <w:r>
              <w:rPr>
                <w:color w:val="000000"/>
              </w:rPr>
              <w:t>Use properties to add complex numbers. Use the conjugate to divide complex numbers. Multiply using the distributive property</w:t>
            </w:r>
          </w:p>
          <w:p w:rsidR="002D5E9D" w:rsidRDefault="00371FAD">
            <w:pPr>
              <w:numPr>
                <w:ilvl w:val="0"/>
                <w:numId w:val="1"/>
              </w:numPr>
              <w:pBdr>
                <w:top w:val="nil"/>
                <w:left w:val="nil"/>
                <w:bottom w:val="nil"/>
                <w:right w:val="nil"/>
                <w:between w:val="nil"/>
              </w:pBdr>
              <w:spacing w:after="0"/>
              <w:rPr>
                <w:color w:val="000000"/>
              </w:rPr>
            </w:pPr>
            <w:r>
              <w:rPr>
                <w:color w:val="000000"/>
              </w:rPr>
              <w:t xml:space="preserve">Solve quadratic equations that have complex solutions. Use </w:t>
            </w:r>
            <w:r>
              <w:rPr>
                <w:i/>
                <w:color w:val="000000"/>
              </w:rPr>
              <w:t>b</w:t>
            </w:r>
            <w:r>
              <w:rPr>
                <w:i/>
                <w:color w:val="000000"/>
                <w:vertAlign w:val="superscript"/>
              </w:rPr>
              <w:t>2</w:t>
            </w:r>
            <w:r>
              <w:rPr>
                <w:i/>
                <w:color w:val="000000"/>
              </w:rPr>
              <w:t xml:space="preserve"> – </w:t>
            </w:r>
            <w:r>
              <w:rPr>
                <w:color w:val="000000"/>
              </w:rPr>
              <w:t>4</w:t>
            </w:r>
            <w:r>
              <w:rPr>
                <w:i/>
                <w:color w:val="000000"/>
              </w:rPr>
              <w:t xml:space="preserve">ac </w:t>
            </w:r>
            <w:r>
              <w:rPr>
                <w:color w:val="000000"/>
              </w:rPr>
              <w:t>to decide if a solution to a quadratic equation is real. Use the quadratic formula to solve a quadratic equation.</w:t>
            </w:r>
          </w:p>
          <w:p w:rsidR="002D5E9D" w:rsidRDefault="00371FAD">
            <w:pPr>
              <w:numPr>
                <w:ilvl w:val="0"/>
                <w:numId w:val="1"/>
              </w:numPr>
              <w:pBdr>
                <w:top w:val="nil"/>
                <w:left w:val="nil"/>
                <w:bottom w:val="nil"/>
                <w:right w:val="nil"/>
                <w:between w:val="nil"/>
              </w:pBdr>
              <w:spacing w:after="0"/>
              <w:rPr>
                <w:color w:val="000000"/>
              </w:rPr>
            </w:pPr>
            <w:r>
              <w:rPr>
                <w:color w:val="000000"/>
              </w:rPr>
              <w:t>Find the solutions of a quadratic equation using technology. Create a quad</w:t>
            </w:r>
            <w:r>
              <w:rPr>
                <w:color w:val="000000"/>
              </w:rPr>
              <w:t>ratic equation from solutions that are given</w:t>
            </w:r>
          </w:p>
          <w:p w:rsidR="002D5E9D" w:rsidRDefault="002D5E9D">
            <w:pPr>
              <w:pBdr>
                <w:top w:val="nil"/>
                <w:left w:val="nil"/>
                <w:bottom w:val="nil"/>
                <w:right w:val="nil"/>
                <w:between w:val="nil"/>
              </w:pBdr>
              <w:spacing w:after="0"/>
              <w:ind w:left="720"/>
              <w:rPr>
                <w:color w:val="000000"/>
              </w:rPr>
            </w:pPr>
          </w:p>
          <w:p w:rsidR="002D5E9D" w:rsidRDefault="002D5E9D">
            <w:pPr>
              <w:pBdr>
                <w:top w:val="nil"/>
                <w:left w:val="nil"/>
                <w:bottom w:val="nil"/>
                <w:right w:val="nil"/>
                <w:between w:val="nil"/>
              </w:pBdr>
              <w:spacing w:after="0" w:line="240" w:lineRule="auto"/>
              <w:ind w:left="720"/>
              <w:rPr>
                <w:color w:val="000000"/>
              </w:rPr>
            </w:pPr>
          </w:p>
        </w:tc>
        <w:tc>
          <w:tcPr>
            <w:tcW w:w="2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
              </w:numPr>
              <w:pBdr>
                <w:top w:val="nil"/>
                <w:left w:val="nil"/>
                <w:bottom w:val="nil"/>
                <w:right w:val="nil"/>
                <w:between w:val="nil"/>
              </w:pBdr>
              <w:spacing w:after="0" w:line="240" w:lineRule="auto"/>
              <w:rPr>
                <w:color w:val="000000"/>
              </w:rPr>
            </w:pPr>
            <w:r>
              <w:rPr>
                <w:color w:val="000000"/>
              </w:rPr>
              <w:t>Understanding</w:t>
            </w:r>
          </w:p>
          <w:p w:rsidR="002D5E9D" w:rsidRDefault="002D5E9D">
            <w:pPr>
              <w:pBdr>
                <w:top w:val="nil"/>
                <w:left w:val="nil"/>
                <w:bottom w:val="nil"/>
                <w:right w:val="nil"/>
                <w:between w:val="nil"/>
              </w:pBdr>
              <w:spacing w:after="0" w:line="240" w:lineRule="auto"/>
              <w:ind w:left="720"/>
              <w:rPr>
                <w:color w:val="000000"/>
              </w:rPr>
            </w:pPr>
          </w:p>
          <w:p w:rsidR="002D5E9D" w:rsidRDefault="002D5E9D">
            <w:pPr>
              <w:pBdr>
                <w:top w:val="nil"/>
                <w:left w:val="nil"/>
                <w:bottom w:val="nil"/>
                <w:right w:val="nil"/>
                <w:between w:val="nil"/>
              </w:pBdr>
              <w:spacing w:after="0" w:line="240" w:lineRule="auto"/>
              <w:ind w:left="720"/>
              <w:rPr>
                <w:color w:val="000000"/>
              </w:rPr>
            </w:pPr>
          </w:p>
          <w:p w:rsidR="002D5E9D" w:rsidRDefault="002D5E9D">
            <w:pPr>
              <w:pBdr>
                <w:top w:val="nil"/>
                <w:left w:val="nil"/>
                <w:bottom w:val="nil"/>
                <w:right w:val="nil"/>
                <w:between w:val="nil"/>
              </w:pBdr>
              <w:spacing w:after="0" w:line="240" w:lineRule="auto"/>
              <w:ind w:left="720"/>
              <w:rPr>
                <w:color w:val="000000"/>
              </w:rPr>
            </w:pPr>
          </w:p>
          <w:p w:rsidR="002D5E9D" w:rsidRDefault="002D5E9D">
            <w:pPr>
              <w:pBdr>
                <w:top w:val="nil"/>
                <w:left w:val="nil"/>
                <w:bottom w:val="nil"/>
                <w:right w:val="nil"/>
                <w:between w:val="nil"/>
              </w:pBdr>
              <w:spacing w:after="0" w:line="240" w:lineRule="auto"/>
              <w:ind w:left="720"/>
              <w:rPr>
                <w:color w:val="000000"/>
              </w:rPr>
            </w:pPr>
          </w:p>
          <w:p w:rsidR="002D5E9D" w:rsidRDefault="00371FAD">
            <w:pPr>
              <w:numPr>
                <w:ilvl w:val="0"/>
                <w:numId w:val="1"/>
              </w:numPr>
              <w:pBdr>
                <w:top w:val="nil"/>
                <w:left w:val="nil"/>
                <w:bottom w:val="nil"/>
                <w:right w:val="nil"/>
                <w:between w:val="nil"/>
              </w:pBdr>
              <w:spacing w:after="0" w:line="240" w:lineRule="auto"/>
              <w:rPr>
                <w:color w:val="000000"/>
              </w:rPr>
            </w:pPr>
            <w:r>
              <w:rPr>
                <w:color w:val="000000"/>
              </w:rPr>
              <w:t>Analyzing</w:t>
            </w: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371FAD">
            <w:pPr>
              <w:numPr>
                <w:ilvl w:val="0"/>
                <w:numId w:val="1"/>
              </w:numPr>
              <w:pBdr>
                <w:top w:val="nil"/>
                <w:left w:val="nil"/>
                <w:bottom w:val="nil"/>
                <w:right w:val="nil"/>
                <w:between w:val="nil"/>
              </w:pBdr>
              <w:spacing w:after="0" w:line="240" w:lineRule="auto"/>
              <w:rPr>
                <w:color w:val="000000"/>
              </w:rPr>
            </w:pPr>
            <w:r>
              <w:rPr>
                <w:color w:val="000000"/>
              </w:rPr>
              <w:t>Creating</w:t>
            </w:r>
          </w:p>
        </w:tc>
      </w:tr>
      <w:tr w:rsidR="002D5E9D">
        <w:trPr>
          <w:trHeight w:val="1088"/>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 xml:space="preserve">Vocabulary: </w:t>
            </w:r>
            <w:r>
              <w:rPr>
                <w:i/>
              </w:rPr>
              <w:t>i</w:t>
            </w:r>
            <w:r>
              <w:t>, complex number, real number, commutative property, associative property, distributive property, complex conjugate, imaginary numbers</w:t>
            </w:r>
          </w:p>
          <w:p w:rsidR="002D5E9D" w:rsidRDefault="00371FAD">
            <w:r>
              <w:t>Quadratic equation, quadratic formula, real number coefficient, complex solution, complex roots or zeros, discriminant, +(factor, sum of squares, polynomial, Fundamental Theorem of Algebra, Linear Factorization Theorem)</w:t>
            </w:r>
          </w:p>
        </w:tc>
      </w:tr>
    </w:tbl>
    <w:p w:rsidR="002D5E9D" w:rsidRDefault="002D5E9D">
      <w:pPr>
        <w:spacing w:after="0" w:line="240" w:lineRule="auto"/>
      </w:pPr>
    </w:p>
    <w:tbl>
      <w:tblPr>
        <w:tblStyle w:val="a2"/>
        <w:tblW w:w="10607" w:type="dxa"/>
        <w:tblLayout w:type="fixed"/>
        <w:tblLook w:val="0400" w:firstRow="0" w:lastRow="0" w:firstColumn="0" w:lastColumn="0" w:noHBand="0" w:noVBand="1"/>
      </w:tblPr>
      <w:tblGrid>
        <w:gridCol w:w="2261"/>
        <w:gridCol w:w="3339"/>
        <w:gridCol w:w="5007"/>
      </w:tblGrid>
      <w:tr w:rsidR="002D5E9D">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5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70"/>
        </w:trPr>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line="240" w:lineRule="auto"/>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5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Pr>
        <w:spacing w:before="240" w:after="0" w:line="240" w:lineRule="auto"/>
        <w:rPr>
          <w:rFonts w:ascii="Trebuchet MS" w:eastAsia="Trebuchet MS" w:hAnsi="Trebuchet MS" w:cs="Trebuchet MS"/>
          <w:color w:val="000000"/>
          <w:sz w:val="32"/>
          <w:szCs w:val="32"/>
          <w:u w:val="single"/>
        </w:rPr>
      </w:pPr>
    </w:p>
    <w:p w:rsidR="002D5E9D" w:rsidRDefault="00371FAD">
      <w:pPr>
        <w:rPr>
          <w:rFonts w:ascii="Trebuchet MS" w:eastAsia="Trebuchet MS" w:hAnsi="Trebuchet MS" w:cs="Trebuchet MS"/>
          <w:color w:val="000000"/>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3</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3"/>
        <w:tblW w:w="10790" w:type="dxa"/>
        <w:tblLayout w:type="fixed"/>
        <w:tblLook w:val="0400" w:firstRow="0" w:lastRow="0" w:firstColumn="0" w:lastColumn="0" w:noHBand="0" w:noVBand="1"/>
      </w:tblPr>
      <w:tblGrid>
        <w:gridCol w:w="4096"/>
        <w:gridCol w:w="4325"/>
        <w:gridCol w:w="2369"/>
      </w:tblGrid>
      <w:tr w:rsidR="002D5E9D">
        <w:trPr>
          <w:trHeight w:val="878"/>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Understand the relationship between zeros and factors of polynomials (A-APR Major Cluster)</w:t>
            </w:r>
          </w:p>
        </w:tc>
      </w:tr>
      <w:tr w:rsidR="002D5E9D">
        <w:trPr>
          <w:trHeight w:val="387"/>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88"/>
        </w:trPr>
        <w:tc>
          <w:tcPr>
            <w:tcW w:w="4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4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2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4040"/>
        </w:trPr>
        <w:tc>
          <w:tcPr>
            <w:tcW w:w="4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2"/>
              </w:numPr>
              <w:pBdr>
                <w:top w:val="nil"/>
                <w:left w:val="nil"/>
                <w:bottom w:val="nil"/>
                <w:right w:val="nil"/>
                <w:between w:val="nil"/>
              </w:pBdr>
              <w:spacing w:after="0" w:line="240" w:lineRule="auto"/>
              <w:rPr>
                <w:color w:val="000000"/>
              </w:rPr>
            </w:pPr>
            <w:r>
              <w:rPr>
                <w:color w:val="000000"/>
              </w:rPr>
              <w:t xml:space="preserve">That when a polynomial is divided by </w:t>
            </w:r>
            <w:r>
              <w:rPr>
                <w:i/>
                <w:color w:val="000000"/>
              </w:rPr>
              <w:t>x-a</w:t>
            </w:r>
            <w:r>
              <w:rPr>
                <w:color w:val="000000"/>
              </w:rPr>
              <w:t xml:space="preserve"> and the remainder is zero, </w:t>
            </w:r>
            <w:r>
              <w:rPr>
                <w:i/>
                <w:color w:val="000000"/>
              </w:rPr>
              <w:t>a</w:t>
            </w:r>
            <w:r>
              <w:rPr>
                <w:color w:val="000000"/>
              </w:rPr>
              <w:t xml:space="preserve"> is zero and </w:t>
            </w:r>
            <w:r>
              <w:rPr>
                <w:i/>
                <w:color w:val="000000"/>
              </w:rPr>
              <w:t>x-a</w:t>
            </w:r>
            <w:r>
              <w:rPr>
                <w:color w:val="000000"/>
              </w:rPr>
              <w:t xml:space="preserve"> is a factor of the polynomial.</w:t>
            </w:r>
          </w:p>
          <w:p w:rsidR="002D5E9D" w:rsidRDefault="00371FAD">
            <w:pPr>
              <w:numPr>
                <w:ilvl w:val="0"/>
                <w:numId w:val="2"/>
              </w:numPr>
              <w:pBdr>
                <w:top w:val="nil"/>
                <w:left w:val="nil"/>
                <w:bottom w:val="nil"/>
                <w:right w:val="nil"/>
                <w:between w:val="nil"/>
              </w:pBdr>
              <w:spacing w:after="0"/>
              <w:rPr>
                <w:color w:val="000000"/>
              </w:rPr>
            </w:pPr>
            <w:r>
              <w:rPr>
                <w:color w:val="000000"/>
              </w:rPr>
              <w:t>The factoring p (</w:t>
            </w:r>
            <w:r>
              <w:rPr>
                <w:i/>
                <w:color w:val="000000"/>
              </w:rPr>
              <w:t>x</w:t>
            </w:r>
            <w:r>
              <w:rPr>
                <w:color w:val="000000"/>
              </w:rPr>
              <w:t>) will find the zeros. To set factors equal to zero and solve for x to find the zeros (solutions). That zeros, solutions, roots, x-intercepts all mean the same thing. The shape of the graph given the degree</w:t>
            </w:r>
            <w:r>
              <w:rPr>
                <w:color w:val="000000"/>
              </w:rPr>
              <w:t xml:space="preserve">.  </w:t>
            </w:r>
          </w:p>
          <w:p w:rsidR="002D5E9D" w:rsidRDefault="002D5E9D">
            <w:pPr>
              <w:pBdr>
                <w:top w:val="nil"/>
                <w:left w:val="nil"/>
                <w:bottom w:val="nil"/>
                <w:right w:val="nil"/>
                <w:between w:val="nil"/>
              </w:pBdr>
              <w:spacing w:after="0" w:line="240" w:lineRule="auto"/>
              <w:ind w:left="720"/>
              <w:rPr>
                <w:color w:val="000000"/>
              </w:rPr>
            </w:pPr>
          </w:p>
        </w:tc>
        <w:tc>
          <w:tcPr>
            <w:tcW w:w="4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2"/>
              </w:numPr>
              <w:pBdr>
                <w:top w:val="nil"/>
                <w:left w:val="nil"/>
                <w:bottom w:val="nil"/>
                <w:right w:val="nil"/>
                <w:between w:val="nil"/>
              </w:pBdr>
              <w:spacing w:after="0" w:line="240" w:lineRule="auto"/>
              <w:rPr>
                <w:color w:val="000000"/>
              </w:rPr>
            </w:pPr>
            <w:r>
              <w:rPr>
                <w:color w:val="000000"/>
              </w:rPr>
              <w:t xml:space="preserve">Divide polynomials using long division and synthetic division.  Find the remainder from polynomial division. Apply the remainder theorem.  </w:t>
            </w:r>
          </w:p>
          <w:p w:rsidR="002D5E9D" w:rsidRDefault="00371FAD">
            <w:pPr>
              <w:numPr>
                <w:ilvl w:val="0"/>
                <w:numId w:val="2"/>
              </w:numPr>
              <w:pBdr>
                <w:top w:val="nil"/>
                <w:left w:val="nil"/>
                <w:bottom w:val="nil"/>
                <w:right w:val="nil"/>
                <w:between w:val="nil"/>
              </w:pBdr>
              <w:rPr>
                <w:color w:val="000000"/>
              </w:rPr>
            </w:pPr>
            <w:r>
              <w:rPr>
                <w:color w:val="000000"/>
              </w:rPr>
              <w:t>Sketch a rough graph given the zeros.  Identify the zero from a factor by setting the factors equal to zero and solving for x. Use a zero as a factor. Predict the shape of a function given all the zeros, degree, leading coefficient of polynomial</w:t>
            </w:r>
          </w:p>
          <w:p w:rsidR="002D5E9D" w:rsidRDefault="002D5E9D">
            <w:pPr>
              <w:spacing w:after="0" w:line="240" w:lineRule="auto"/>
            </w:pPr>
          </w:p>
        </w:tc>
        <w:tc>
          <w:tcPr>
            <w:tcW w:w="2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2"/>
              </w:numPr>
              <w:pBdr>
                <w:top w:val="nil"/>
                <w:left w:val="nil"/>
                <w:bottom w:val="nil"/>
                <w:right w:val="nil"/>
                <w:between w:val="nil"/>
              </w:pBdr>
              <w:spacing w:after="0" w:line="240" w:lineRule="auto"/>
              <w:rPr>
                <w:color w:val="000000"/>
              </w:rPr>
            </w:pPr>
            <w:r>
              <w:rPr>
                <w:color w:val="000000"/>
              </w:rPr>
              <w:t>Applying</w:t>
            </w: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371FAD">
            <w:pPr>
              <w:numPr>
                <w:ilvl w:val="0"/>
                <w:numId w:val="2"/>
              </w:numPr>
              <w:pBdr>
                <w:top w:val="nil"/>
                <w:left w:val="nil"/>
                <w:bottom w:val="nil"/>
                <w:right w:val="nil"/>
                <w:between w:val="nil"/>
              </w:pBdr>
              <w:spacing w:after="0" w:line="240" w:lineRule="auto"/>
              <w:rPr>
                <w:color w:val="000000"/>
              </w:rPr>
            </w:pPr>
            <w:r>
              <w:rPr>
                <w:color w:val="000000"/>
              </w:rPr>
              <w:t>Analyzing</w:t>
            </w:r>
          </w:p>
        </w:tc>
      </w:tr>
      <w:tr w:rsidR="002D5E9D">
        <w:trPr>
          <w:trHeight w:val="773"/>
        </w:trPr>
        <w:tc>
          <w:tcPr>
            <w:tcW w:w="1079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 xml:space="preserve">Vocabulary: </w:t>
            </w:r>
            <w:r>
              <w:t xml:space="preserve">Remainder Theorem, polynomial, long division, synthetic division, divisor, factor, remainder, quotient, factor theorem, zeros, polynomial function, factorization, x-intercept, y-intercept, multiplicity.  </w:t>
            </w:r>
          </w:p>
          <w:p w:rsidR="002D5E9D" w:rsidRDefault="002D5E9D">
            <w:pPr>
              <w:spacing w:after="0" w:line="240" w:lineRule="auto"/>
              <w:rPr>
                <w:b/>
              </w:rPr>
            </w:pPr>
          </w:p>
        </w:tc>
      </w:tr>
    </w:tbl>
    <w:p w:rsidR="002D5E9D" w:rsidRDefault="002D5E9D">
      <w:pPr>
        <w:spacing w:after="0" w:line="240" w:lineRule="auto"/>
      </w:pPr>
    </w:p>
    <w:tbl>
      <w:tblPr>
        <w:tblStyle w:val="a4"/>
        <w:tblW w:w="10607" w:type="dxa"/>
        <w:tblLayout w:type="fixed"/>
        <w:tblLook w:val="0400" w:firstRow="0" w:lastRow="0" w:firstColumn="0" w:lastColumn="0" w:noHBand="0" w:noVBand="1"/>
      </w:tblPr>
      <w:tblGrid>
        <w:gridCol w:w="2261"/>
        <w:gridCol w:w="3339"/>
        <w:gridCol w:w="5007"/>
      </w:tblGrid>
      <w:tr w:rsidR="002D5E9D">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5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2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5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spacing w:before="240" w:after="0" w:line="240" w:lineRule="auto"/>
        <w:rPr>
          <w:rFonts w:ascii="Trebuchet MS" w:eastAsia="Trebuchet MS" w:hAnsi="Trebuchet MS" w:cs="Trebuchet MS"/>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4</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5"/>
        <w:tblW w:w="10790" w:type="dxa"/>
        <w:tblLayout w:type="fixed"/>
        <w:tblLook w:val="0400" w:firstRow="0" w:lastRow="0" w:firstColumn="0" w:lastColumn="0" w:noHBand="0" w:noVBand="1"/>
      </w:tblPr>
      <w:tblGrid>
        <w:gridCol w:w="4169"/>
        <w:gridCol w:w="4355"/>
        <w:gridCol w:w="2266"/>
      </w:tblGrid>
      <w:tr w:rsidR="002D5E9D">
        <w:trPr>
          <w:trHeight w:val="66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Create Equations that describe numbers or relationships.</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4"/>
              </w:numPr>
              <w:pBdr>
                <w:top w:val="nil"/>
                <w:left w:val="nil"/>
                <w:bottom w:val="nil"/>
                <w:right w:val="nil"/>
                <w:between w:val="nil"/>
              </w:pBdr>
              <w:spacing w:after="0" w:line="240" w:lineRule="auto"/>
              <w:rPr>
                <w:color w:val="000000"/>
              </w:rPr>
            </w:pPr>
            <w:r>
              <w:rPr>
                <w:color w:val="000000"/>
              </w:rPr>
              <w:t>How to translate from verbal expressions to symbolic expressions. Linear functions, quadratic functions, exponential functions and rational functions and parameters for each. Differentiate between linear, quadratic, exponential and rational patterns in a t</w:t>
            </w:r>
            <w:r>
              <w:rPr>
                <w:color w:val="000000"/>
              </w:rPr>
              <w:t>able or a real-world situation</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4"/>
              </w:numPr>
              <w:pBdr>
                <w:top w:val="nil"/>
                <w:left w:val="nil"/>
                <w:bottom w:val="nil"/>
                <w:right w:val="nil"/>
                <w:between w:val="nil"/>
              </w:pBdr>
              <w:spacing w:after="0" w:line="240" w:lineRule="auto"/>
              <w:rPr>
                <w:color w:val="000000"/>
              </w:rPr>
            </w:pPr>
            <w:r>
              <w:rPr>
                <w:color w:val="000000"/>
              </w:rPr>
              <w:t>Identify the variables and quantities represented in a real-world problem. Determine the appropriate model for the real-world problem (linear equation, linear inequality, quadratic equation, Quadratic inequality, rational eq</w:t>
            </w:r>
            <w:r>
              <w:rPr>
                <w:color w:val="000000"/>
              </w:rPr>
              <w:t>uation, exponential equation). Write the equation or inequality that best models the problem. Solve an equation or inequality and interpret the solution in the context. Graph equations on coordinate axes with appropriate labels and scales. Solve formulas f</w:t>
            </w:r>
            <w:r>
              <w:rPr>
                <w:color w:val="000000"/>
              </w:rPr>
              <w:t>or a specified variable.</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4"/>
              </w:numPr>
              <w:pBdr>
                <w:top w:val="nil"/>
                <w:left w:val="nil"/>
                <w:bottom w:val="nil"/>
                <w:right w:val="nil"/>
                <w:between w:val="nil"/>
              </w:pBdr>
              <w:spacing w:after="0" w:line="240" w:lineRule="auto"/>
              <w:rPr>
                <w:color w:val="000000"/>
              </w:rPr>
            </w:pPr>
            <w:r>
              <w:rPr>
                <w:color w:val="000000"/>
              </w:rPr>
              <w:t>Analyzing</w:t>
            </w:r>
          </w:p>
        </w:tc>
      </w:tr>
      <w:tr w:rsidR="002D5E9D">
        <w:trPr>
          <w:trHeight w:val="4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rPr>
            </w:pPr>
            <w:r>
              <w:rPr>
                <w:color w:val="000000"/>
              </w:rPr>
              <w:t>Vocabulary:</w:t>
            </w:r>
            <w:r>
              <w:t xml:space="preserve"> linear, quadratic, rational, exponential, coordinate axes, scale, labels, constraints, systems of inequalities,  solutions, extraneous</w:t>
            </w:r>
          </w:p>
        </w:tc>
      </w:tr>
    </w:tbl>
    <w:p w:rsidR="002D5E9D" w:rsidRDefault="002D5E9D">
      <w:pPr>
        <w:spacing w:after="0" w:line="240" w:lineRule="auto"/>
      </w:pPr>
    </w:p>
    <w:tbl>
      <w:tblPr>
        <w:tblStyle w:val="a6"/>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spacing w:before="240" w:after="0" w:line="240" w:lineRule="auto"/>
        <w:rPr>
          <w:rFonts w:ascii="Trebuchet MS" w:eastAsia="Trebuchet MS" w:hAnsi="Trebuchet MS" w:cs="Trebuchet MS"/>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5</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7"/>
        <w:tblW w:w="10790" w:type="dxa"/>
        <w:tblLayout w:type="fixed"/>
        <w:tblLook w:val="0400" w:firstRow="0" w:lastRow="0" w:firstColumn="0" w:lastColumn="0" w:noHBand="0" w:noVBand="1"/>
      </w:tblPr>
      <w:tblGrid>
        <w:gridCol w:w="3752"/>
        <w:gridCol w:w="4695"/>
        <w:gridCol w:w="2343"/>
      </w:tblGrid>
      <w:tr w:rsidR="002D5E9D">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Understand solving equations as a process of reasoning and explain the reasoning (Major Cluster A-REI)</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w:t>
            </w:r>
            <w:r>
              <w:rPr>
                <w:rFonts w:ascii="Calibri" w:eastAsia="Calibri" w:hAnsi="Calibri" w:cs="Calibri"/>
                <w:color w:val="000000"/>
                <w:sz w:val="22"/>
                <w:szCs w:val="22"/>
              </w:rPr>
              <w:t xml:space="preserv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6"/>
              </w:numPr>
              <w:pBdr>
                <w:top w:val="nil"/>
                <w:left w:val="nil"/>
                <w:bottom w:val="nil"/>
                <w:right w:val="nil"/>
                <w:between w:val="nil"/>
              </w:pBdr>
              <w:spacing w:after="0" w:line="240" w:lineRule="auto"/>
              <w:rPr>
                <w:color w:val="000000"/>
              </w:rPr>
            </w:pPr>
            <w:r>
              <w:rPr>
                <w:color w:val="000000"/>
              </w:rPr>
              <w:t xml:space="preserve">How to find solutions of </w:t>
            </w:r>
            <w:r>
              <w:rPr>
                <w:i/>
                <w:color w:val="000000"/>
              </w:rPr>
              <w:t xml:space="preserve">f(x) =  g(x) </w:t>
            </w:r>
            <w:r>
              <w:rPr>
                <w:color w:val="000000"/>
              </w:rPr>
              <w:t xml:space="preserve">using technology. That the intersection of two functions is the point (coordinates) both functions share. The independent variable is </w:t>
            </w:r>
            <w:r>
              <w:rPr>
                <w:i/>
                <w:color w:val="000000"/>
              </w:rPr>
              <w:t>x</w:t>
            </w:r>
            <w:r>
              <w:rPr>
                <w:color w:val="000000"/>
              </w:rPr>
              <w:t>. The dependent variable is y</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6"/>
              </w:numPr>
              <w:pBdr>
                <w:top w:val="nil"/>
                <w:left w:val="nil"/>
                <w:bottom w:val="nil"/>
                <w:right w:val="nil"/>
                <w:between w:val="nil"/>
              </w:pBdr>
              <w:spacing w:after="0" w:line="240" w:lineRule="auto"/>
              <w:rPr>
                <w:color w:val="000000"/>
              </w:rPr>
            </w:pPr>
            <w:r>
              <w:rPr>
                <w:color w:val="000000"/>
              </w:rPr>
              <w:t xml:space="preserve">Explain why the </w:t>
            </w:r>
            <w:r>
              <w:rPr>
                <w:i/>
                <w:color w:val="000000"/>
              </w:rPr>
              <w:t>x</w:t>
            </w:r>
            <w:r>
              <w:rPr>
                <w:color w:val="000000"/>
              </w:rPr>
              <w:t xml:space="preserve">-value is the solution to </w:t>
            </w:r>
            <w:r>
              <w:rPr>
                <w:i/>
                <w:color w:val="000000"/>
              </w:rPr>
              <w:t>f(x) = g(x)</w:t>
            </w:r>
            <w:r>
              <w:rPr>
                <w:color w:val="000000"/>
              </w:rPr>
              <w:t>. If a solution exists, solve a syst</w:t>
            </w:r>
            <w:r>
              <w:rPr>
                <w:color w:val="000000"/>
              </w:rPr>
              <w:t>em of equations (linear, polynomial, rational, absolute value, exponential, and logarithmic) by a table of values. Solve a system of equations graphically. Solve a system of equations that model real world situations. Infer that if y = f(x) and y =g(x), th</w:t>
            </w:r>
            <w:r>
              <w:rPr>
                <w:color w:val="000000"/>
              </w:rPr>
              <w:t>en (x, y) is a solution to f(x) = g(x)</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6"/>
              </w:numPr>
              <w:pBdr>
                <w:top w:val="nil"/>
                <w:left w:val="nil"/>
                <w:bottom w:val="nil"/>
                <w:right w:val="nil"/>
                <w:between w:val="nil"/>
              </w:pBdr>
              <w:spacing w:after="0" w:line="240" w:lineRule="auto"/>
              <w:rPr>
                <w:color w:val="000000"/>
              </w:rPr>
            </w:pPr>
            <w:r>
              <w:rPr>
                <w:color w:val="000000"/>
              </w:rPr>
              <w:t>Evaluating</w:t>
            </w:r>
          </w:p>
        </w:tc>
      </w:tr>
      <w:tr w:rsidR="002D5E9D">
        <w:trPr>
          <w:trHeight w:val="1142"/>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Vocabulary:</w:t>
            </w:r>
            <w:r>
              <w:t xml:space="preserve">  x-coordinate, intersection, solution, linear function, polynomial function, rational function, absolute value function, exponential function, logarithmic function, system of equations, substi</w:t>
            </w:r>
            <w:r>
              <w:t>tution property, hyperbola, asymptotes</w:t>
            </w:r>
          </w:p>
        </w:tc>
      </w:tr>
    </w:tbl>
    <w:p w:rsidR="002D5E9D" w:rsidRDefault="002D5E9D">
      <w:pPr>
        <w:spacing w:after="0" w:line="240" w:lineRule="auto"/>
      </w:pPr>
    </w:p>
    <w:tbl>
      <w:tblPr>
        <w:tblStyle w:val="a8"/>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6</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9"/>
        <w:tblW w:w="10790" w:type="dxa"/>
        <w:tblLayout w:type="fixed"/>
        <w:tblLook w:val="0400" w:firstRow="0" w:lastRow="0" w:firstColumn="0" w:lastColumn="0" w:noHBand="0" w:noVBand="1"/>
      </w:tblPr>
      <w:tblGrid>
        <w:gridCol w:w="4558"/>
        <w:gridCol w:w="3458"/>
        <w:gridCol w:w="2774"/>
      </w:tblGrid>
      <w:tr w:rsidR="002D5E9D">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Solve equations and inequalities in one variable (Major Cluster A-REI)</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w:t>
            </w:r>
            <w:r>
              <w:rPr>
                <w:rFonts w:ascii="Calibri" w:eastAsia="Calibri" w:hAnsi="Calibri" w:cs="Calibri"/>
                <w:color w:val="000000"/>
                <w:sz w:val="22"/>
                <w:szCs w:val="22"/>
              </w:rPr>
              <w:t>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3"/>
              </w:numPr>
              <w:pBdr>
                <w:top w:val="nil"/>
                <w:left w:val="nil"/>
                <w:bottom w:val="nil"/>
                <w:right w:val="nil"/>
                <w:between w:val="nil"/>
              </w:pBdr>
              <w:spacing w:after="0" w:line="240" w:lineRule="auto"/>
              <w:rPr>
                <w:color w:val="000000"/>
              </w:rPr>
            </w:pPr>
            <w:r>
              <w:rPr>
                <w:color w:val="000000"/>
              </w:rPr>
              <w:t>How to solve rational and radical equations in one variable.</w:t>
            </w:r>
          </w:p>
          <w:p w:rsidR="002D5E9D" w:rsidRDefault="00371FAD">
            <w:pPr>
              <w:numPr>
                <w:ilvl w:val="0"/>
                <w:numId w:val="3"/>
              </w:numPr>
              <w:pBdr>
                <w:top w:val="nil"/>
                <w:left w:val="nil"/>
                <w:bottom w:val="nil"/>
                <w:right w:val="nil"/>
                <w:between w:val="nil"/>
              </w:pBdr>
              <w:spacing w:after="0" w:line="240" w:lineRule="auto"/>
              <w:rPr>
                <w:color w:val="000000"/>
              </w:rPr>
            </w:pPr>
            <w:r>
              <w:rPr>
                <w:color w:val="000000"/>
              </w:rPr>
              <w:t xml:space="preserve">That is possible to introduce an extraneous answer. That extraneous solution is an answer that is a solution arithmetically but not practically  </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3"/>
              </w:numPr>
              <w:pBdr>
                <w:top w:val="nil"/>
                <w:left w:val="nil"/>
                <w:bottom w:val="nil"/>
                <w:right w:val="nil"/>
                <w:between w:val="nil"/>
              </w:pBdr>
              <w:spacing w:after="0" w:line="240" w:lineRule="auto"/>
              <w:rPr>
                <w:color w:val="000000"/>
              </w:rPr>
            </w:pPr>
            <w:r>
              <w:rPr>
                <w:color w:val="000000"/>
              </w:rPr>
              <w:t>Solve a rational equation in one variable. Solve a radical equation in one variable</w:t>
            </w:r>
          </w:p>
          <w:p w:rsidR="002D5E9D" w:rsidRDefault="00371FAD">
            <w:pPr>
              <w:numPr>
                <w:ilvl w:val="0"/>
                <w:numId w:val="3"/>
              </w:numPr>
              <w:pBdr>
                <w:top w:val="nil"/>
                <w:left w:val="nil"/>
                <w:bottom w:val="nil"/>
                <w:right w:val="nil"/>
                <w:between w:val="nil"/>
              </w:pBdr>
              <w:spacing w:after="0" w:line="240" w:lineRule="auto"/>
              <w:rPr>
                <w:color w:val="000000"/>
              </w:rPr>
            </w:pPr>
            <w:r>
              <w:rPr>
                <w:color w:val="000000"/>
              </w:rPr>
              <w:t>Identify an extraneous so</w:t>
            </w:r>
            <w:r>
              <w:rPr>
                <w:color w:val="000000"/>
              </w:rPr>
              <w:t xml:space="preserve">lution. Give an example on when an extraneous solution may arise. </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3"/>
              </w:numPr>
              <w:pBdr>
                <w:top w:val="nil"/>
                <w:left w:val="nil"/>
                <w:bottom w:val="nil"/>
                <w:right w:val="nil"/>
                <w:between w:val="nil"/>
              </w:pBdr>
              <w:spacing w:after="0" w:line="240" w:lineRule="auto"/>
              <w:rPr>
                <w:color w:val="000000"/>
              </w:rPr>
            </w:pPr>
            <w:r>
              <w:rPr>
                <w:color w:val="000000"/>
              </w:rPr>
              <w:t>Applying</w:t>
            </w:r>
          </w:p>
          <w:p w:rsidR="002D5E9D" w:rsidRDefault="002D5E9D">
            <w:pPr>
              <w:spacing w:after="0" w:line="240" w:lineRule="auto"/>
            </w:pPr>
          </w:p>
          <w:p w:rsidR="002D5E9D" w:rsidRDefault="002D5E9D">
            <w:pPr>
              <w:spacing w:after="0" w:line="240" w:lineRule="auto"/>
            </w:pPr>
          </w:p>
          <w:p w:rsidR="002D5E9D" w:rsidRDefault="00371FAD">
            <w:pPr>
              <w:numPr>
                <w:ilvl w:val="0"/>
                <w:numId w:val="3"/>
              </w:numPr>
              <w:pBdr>
                <w:top w:val="nil"/>
                <w:left w:val="nil"/>
                <w:bottom w:val="nil"/>
                <w:right w:val="nil"/>
                <w:between w:val="nil"/>
              </w:pBdr>
              <w:spacing w:after="0" w:line="240" w:lineRule="auto"/>
              <w:rPr>
                <w:color w:val="000000"/>
              </w:rPr>
            </w:pPr>
            <w:r>
              <w:rPr>
                <w:color w:val="000000"/>
              </w:rPr>
              <w:t>Evaluating</w:t>
            </w:r>
          </w:p>
        </w:tc>
      </w:tr>
      <w:tr w:rsidR="002D5E9D">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 xml:space="preserve">Vocabulary: </w:t>
            </w:r>
            <w:r>
              <w:t xml:space="preserve">Rational equation, radical equation, extraneous solution, cross multiplication. </w:t>
            </w:r>
          </w:p>
          <w:p w:rsidR="002D5E9D" w:rsidRDefault="002D5E9D">
            <w:pPr>
              <w:spacing w:after="0" w:line="240" w:lineRule="auto"/>
              <w:rPr>
                <w:b/>
              </w:rPr>
            </w:pPr>
          </w:p>
        </w:tc>
      </w:tr>
    </w:tbl>
    <w:p w:rsidR="002D5E9D" w:rsidRDefault="002D5E9D">
      <w:pPr>
        <w:spacing w:after="0" w:line="240" w:lineRule="auto"/>
      </w:pPr>
    </w:p>
    <w:tbl>
      <w:tblPr>
        <w:tblStyle w:val="aa"/>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spacing w:before="240" w:after="0" w:line="240" w:lineRule="auto"/>
        <w:rPr>
          <w:rFonts w:ascii="Trebuchet MS" w:eastAsia="Trebuchet MS" w:hAnsi="Trebuchet MS" w:cs="Trebuchet MS"/>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7</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b"/>
        <w:tblW w:w="10790" w:type="dxa"/>
        <w:tblLayout w:type="fixed"/>
        <w:tblLook w:val="0400" w:firstRow="0" w:lastRow="0" w:firstColumn="0" w:lastColumn="0" w:noHBand="0" w:noVBand="1"/>
      </w:tblPr>
      <w:tblGrid>
        <w:gridCol w:w="4253"/>
        <w:gridCol w:w="4317"/>
        <w:gridCol w:w="2220"/>
      </w:tblGrid>
      <w:tr w:rsidR="002D5E9D">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Interpret funct</w:t>
            </w:r>
            <w:r>
              <w:rPr>
                <w:rFonts w:ascii="Calibri" w:eastAsia="Calibri" w:hAnsi="Calibri" w:cs="Calibri"/>
                <w:b/>
                <w:color w:val="000000"/>
                <w:sz w:val="22"/>
                <w:szCs w:val="22"/>
              </w:rPr>
              <w:t>ions that arise in applications in terms of context (F-IF Major Cluster)</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5"/>
              </w:numPr>
              <w:pBdr>
                <w:top w:val="nil"/>
                <w:left w:val="nil"/>
                <w:bottom w:val="nil"/>
                <w:right w:val="nil"/>
                <w:between w:val="nil"/>
              </w:pBdr>
              <w:spacing w:after="0" w:line="240" w:lineRule="auto"/>
              <w:rPr>
                <w:color w:val="000000"/>
              </w:rPr>
            </w:pPr>
            <w:r>
              <w:rPr>
                <w:color w:val="000000"/>
              </w:rPr>
              <w:t>What intercepts of a graph are. When a function is increasing. When a function is decreasing. When a function is positive. When a function is negative. What a relative maximum point is. What a minimum point is. Whether a graph has symmetries. How to descri</w:t>
            </w:r>
            <w:r>
              <w:rPr>
                <w:color w:val="000000"/>
              </w:rPr>
              <w:t>be end behaviors of a graph. If graphs are periodic</w:t>
            </w:r>
          </w:p>
          <w:p w:rsidR="002D5E9D" w:rsidRDefault="00371FAD">
            <w:pPr>
              <w:numPr>
                <w:ilvl w:val="0"/>
                <w:numId w:val="5"/>
              </w:numPr>
              <w:pBdr>
                <w:top w:val="nil"/>
                <w:left w:val="nil"/>
                <w:bottom w:val="nil"/>
                <w:right w:val="nil"/>
                <w:between w:val="nil"/>
              </w:pBdr>
              <w:spacing w:after="0" w:line="240" w:lineRule="auto"/>
              <w:rPr>
                <w:color w:val="000000"/>
              </w:rPr>
            </w:pPr>
            <w:r>
              <w:rPr>
                <w:color w:val="000000"/>
              </w:rPr>
              <w:t>Define a domain of a function in an equation, table, graph, or situation.</w:t>
            </w:r>
          </w:p>
          <w:p w:rsidR="002D5E9D" w:rsidRDefault="00371FAD">
            <w:pPr>
              <w:numPr>
                <w:ilvl w:val="0"/>
                <w:numId w:val="5"/>
              </w:numPr>
              <w:pBdr>
                <w:top w:val="nil"/>
                <w:left w:val="nil"/>
                <w:bottom w:val="nil"/>
                <w:right w:val="nil"/>
                <w:between w:val="nil"/>
              </w:pBdr>
              <w:rPr>
                <w:rFonts w:ascii="Cambria" w:eastAsia="Cambria" w:hAnsi="Cambria" w:cs="Cambria"/>
                <w:color w:val="000000"/>
                <w:sz w:val="20"/>
                <w:szCs w:val="20"/>
              </w:rPr>
            </w:pPr>
            <w:r>
              <w:rPr>
                <w:color w:val="000000"/>
              </w:rPr>
              <w:t>How to calculate rate of change. Rate of change is the slope of a line segment between two points.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5"/>
              </w:numPr>
              <w:pBdr>
                <w:top w:val="nil"/>
                <w:left w:val="nil"/>
                <w:bottom w:val="nil"/>
                <w:right w:val="nil"/>
                <w:between w:val="nil"/>
              </w:pBdr>
              <w:spacing w:after="0"/>
              <w:rPr>
                <w:color w:val="000000"/>
              </w:rPr>
            </w:pPr>
            <w:r>
              <w:rPr>
                <w:color w:val="000000"/>
              </w:rPr>
              <w:t>Can apply real world data to a graph and an equation. Find the intercepts of a graph. Find intervals where the graph is increasing or decreasing. Find intervals where the graph is positive or negative. Locate the maximum and minimum points of a graph. Give</w:t>
            </w:r>
            <w:r>
              <w:rPr>
                <w:color w:val="000000"/>
              </w:rPr>
              <w:t xml:space="preserve"> equations of the lines of symmetries. Describe end behavior of a graph</w:t>
            </w:r>
          </w:p>
          <w:p w:rsidR="002D5E9D" w:rsidRDefault="00371FAD">
            <w:pPr>
              <w:numPr>
                <w:ilvl w:val="0"/>
                <w:numId w:val="5"/>
              </w:numPr>
              <w:pBdr>
                <w:top w:val="nil"/>
                <w:left w:val="nil"/>
                <w:bottom w:val="nil"/>
                <w:right w:val="nil"/>
                <w:between w:val="nil"/>
              </w:pBdr>
              <w:spacing w:after="0"/>
              <w:rPr>
                <w:color w:val="000000"/>
              </w:rPr>
            </w:pPr>
            <w:r>
              <w:rPr>
                <w:color w:val="000000"/>
              </w:rPr>
              <w:t xml:space="preserve">Relate the domain of a function to its graph. Relate the domain of a function to the quantitative relationship it describes. State the appropriate domain and defend my choice. Explain </w:t>
            </w:r>
            <w:r>
              <w:rPr>
                <w:color w:val="000000"/>
              </w:rPr>
              <w:t>why other choices may be excluded</w:t>
            </w:r>
          </w:p>
          <w:p w:rsidR="002D5E9D" w:rsidRDefault="00371FAD">
            <w:pPr>
              <w:numPr>
                <w:ilvl w:val="0"/>
                <w:numId w:val="5"/>
              </w:numPr>
              <w:pBdr>
                <w:top w:val="nil"/>
                <w:left w:val="nil"/>
                <w:bottom w:val="nil"/>
                <w:right w:val="nil"/>
                <w:between w:val="nil"/>
              </w:pBdr>
              <w:rPr>
                <w:rFonts w:ascii="Cambria" w:eastAsia="Cambria" w:hAnsi="Cambria" w:cs="Cambria"/>
                <w:color w:val="000000"/>
                <w:sz w:val="20"/>
                <w:szCs w:val="20"/>
              </w:rPr>
            </w:pPr>
            <w:r>
              <w:rPr>
                <w:color w:val="000000"/>
              </w:rPr>
              <w:t>Calculate the average rate of change of a function over a specified interval. Interpret the meaning of average rate of change for any given function. Use the slope formula to compare the rates of 2 or more functions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5"/>
              </w:numPr>
              <w:pBdr>
                <w:top w:val="nil"/>
                <w:left w:val="nil"/>
                <w:bottom w:val="nil"/>
                <w:right w:val="nil"/>
                <w:between w:val="nil"/>
              </w:pBdr>
              <w:spacing w:after="0" w:line="240" w:lineRule="auto"/>
              <w:rPr>
                <w:color w:val="000000"/>
              </w:rPr>
            </w:pPr>
            <w:r>
              <w:rPr>
                <w:color w:val="000000"/>
              </w:rPr>
              <w:t>Evalua</w:t>
            </w:r>
            <w:r>
              <w:rPr>
                <w:color w:val="000000"/>
              </w:rPr>
              <w:t>ting</w:t>
            </w: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371FAD">
            <w:pPr>
              <w:numPr>
                <w:ilvl w:val="0"/>
                <w:numId w:val="5"/>
              </w:numPr>
              <w:pBdr>
                <w:top w:val="nil"/>
                <w:left w:val="nil"/>
                <w:bottom w:val="nil"/>
                <w:right w:val="nil"/>
                <w:between w:val="nil"/>
              </w:pBdr>
              <w:spacing w:after="0" w:line="240" w:lineRule="auto"/>
              <w:rPr>
                <w:color w:val="000000"/>
              </w:rPr>
            </w:pPr>
            <w:r>
              <w:rPr>
                <w:color w:val="000000"/>
              </w:rPr>
              <w:t>Analyzing</w:t>
            </w: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2D5E9D">
            <w:pPr>
              <w:spacing w:after="0" w:line="240" w:lineRule="auto"/>
            </w:pPr>
          </w:p>
          <w:p w:rsidR="002D5E9D" w:rsidRDefault="00371FAD">
            <w:pPr>
              <w:numPr>
                <w:ilvl w:val="0"/>
                <w:numId w:val="5"/>
              </w:numPr>
              <w:pBdr>
                <w:top w:val="nil"/>
                <w:left w:val="nil"/>
                <w:bottom w:val="nil"/>
                <w:right w:val="nil"/>
                <w:between w:val="nil"/>
              </w:pBdr>
              <w:spacing w:after="0" w:line="240" w:lineRule="auto"/>
              <w:rPr>
                <w:color w:val="000000"/>
              </w:rPr>
            </w:pPr>
            <w:r>
              <w:rPr>
                <w:color w:val="000000"/>
              </w:rPr>
              <w:t>Analyzing</w:t>
            </w:r>
          </w:p>
        </w:tc>
      </w:tr>
      <w:tr w:rsidR="002D5E9D">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rPr>
            </w:pPr>
            <w:r>
              <w:rPr>
                <w:color w:val="000000"/>
              </w:rPr>
              <w:t xml:space="preserve">Vocabulary: </w:t>
            </w:r>
            <w:r>
              <w:t>x-intercept, y-intercept, interval, increase, decrease, maximum, minimum, symmetry, end behavior, periodicity, function, domain, range</w:t>
            </w:r>
          </w:p>
        </w:tc>
      </w:tr>
    </w:tbl>
    <w:p w:rsidR="002D5E9D" w:rsidRDefault="002D5E9D">
      <w:pPr>
        <w:spacing w:after="0" w:line="240" w:lineRule="auto"/>
      </w:pPr>
    </w:p>
    <w:tbl>
      <w:tblPr>
        <w:tblStyle w:val="ac"/>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rPr>
          <w:rFonts w:ascii="Trebuchet MS" w:eastAsia="Trebuchet MS" w:hAnsi="Trebuchet MS" w:cs="Trebuchet MS"/>
          <w:color w:val="000000"/>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8</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d"/>
        <w:tblW w:w="10790" w:type="dxa"/>
        <w:tblLayout w:type="fixed"/>
        <w:tblLook w:val="0400" w:firstRow="0" w:lastRow="0" w:firstColumn="0" w:lastColumn="0" w:noHBand="0" w:noVBand="1"/>
      </w:tblPr>
      <w:tblGrid>
        <w:gridCol w:w="3836"/>
        <w:gridCol w:w="4754"/>
        <w:gridCol w:w="2200"/>
      </w:tblGrid>
      <w:tr w:rsidR="002D5E9D">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Analyze Functio</w:t>
            </w:r>
            <w:r>
              <w:rPr>
                <w:rFonts w:ascii="Calibri" w:eastAsia="Calibri" w:hAnsi="Calibri" w:cs="Calibri"/>
                <w:b/>
                <w:color w:val="000000"/>
                <w:sz w:val="22"/>
                <w:szCs w:val="22"/>
              </w:rPr>
              <w:t>ns using different representations (F-IF Major Cluster)</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7"/>
              </w:numPr>
              <w:pBdr>
                <w:top w:val="nil"/>
                <w:left w:val="nil"/>
                <w:bottom w:val="nil"/>
                <w:right w:val="nil"/>
                <w:between w:val="nil"/>
              </w:pBdr>
              <w:spacing w:after="0" w:line="240" w:lineRule="auto"/>
              <w:rPr>
                <w:color w:val="000000"/>
              </w:rPr>
            </w:pPr>
            <w:r>
              <w:rPr>
                <w:color w:val="000000"/>
              </w:rPr>
              <w:t>How to factor a polynomial. How to set each factor equal to zero to find the zeros of the polynomial. How to graph any function. How to find intercepts. How to find other key features of a graph. How to describe end behavior of functions. How to factor pol</w:t>
            </w:r>
            <w:r>
              <w:rPr>
                <w:color w:val="000000"/>
              </w:rPr>
              <w:t>ynomials when factorable using the graph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7"/>
              </w:numPr>
              <w:pBdr>
                <w:top w:val="nil"/>
                <w:left w:val="nil"/>
                <w:bottom w:val="nil"/>
                <w:right w:val="nil"/>
                <w:between w:val="nil"/>
              </w:pBdr>
              <w:rPr>
                <w:color w:val="000000"/>
              </w:rPr>
            </w:pPr>
            <w:r>
              <w:rPr>
                <w:color w:val="000000"/>
              </w:rPr>
              <w:t>Graph a polynomial function. Factor a polynomial to identify the zeros of a polynomial. Describe the end behavior of a polynomial. Identify the maximum and minimum points of a function if they exist. Find intercepts</w:t>
            </w:r>
            <w:r>
              <w:rPr>
                <w:color w:val="000000"/>
              </w:rPr>
              <w:t xml:space="preserve"> of a function. Identify the vertex. Find other key features of a function. Use technology to find maximum/minimum. Use </w:t>
            </w:r>
            <w:r>
              <w:rPr>
                <w:rFonts w:ascii="Cardo" w:eastAsia="Cardo" w:hAnsi="Cardo" w:cs="Cardo"/>
                <w:i/>
                <w:color w:val="000000"/>
              </w:rPr>
              <w:t>x → ±</w:t>
            </w:r>
            <w:r>
              <w:rPr>
                <w:rFonts w:ascii="Gungsuh" w:eastAsia="Gungsuh" w:hAnsi="Gungsuh" w:cs="Gungsuh"/>
                <w:color w:val="000000"/>
              </w:rPr>
              <w:t xml:space="preserve"> ∞ to describe end behavior</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7"/>
              </w:numPr>
              <w:pBdr>
                <w:top w:val="nil"/>
                <w:left w:val="nil"/>
                <w:bottom w:val="nil"/>
                <w:right w:val="nil"/>
                <w:between w:val="nil"/>
              </w:pBdr>
              <w:spacing w:after="0" w:line="240" w:lineRule="auto"/>
              <w:rPr>
                <w:color w:val="000000"/>
              </w:rPr>
            </w:pPr>
            <w:r>
              <w:rPr>
                <w:color w:val="000000"/>
              </w:rPr>
              <w:t>Analyzing</w:t>
            </w:r>
          </w:p>
        </w:tc>
      </w:tr>
      <w:tr w:rsidR="002D5E9D">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rPr>
            </w:pPr>
            <w:r>
              <w:rPr>
                <w:color w:val="000000"/>
              </w:rPr>
              <w:t xml:space="preserve">Vocabulary: </w:t>
            </w:r>
            <w:r>
              <w:t>Evaluate, function, domain, input, equation, parent function, transformation, s</w:t>
            </w:r>
            <w:r>
              <w:t>lope, x-intercept, y-intercept, linear function, coordinate plane, vertex, quadratic function, maximum, minimum, square root function, cube root function, piecewise function, step function, absolute value function, factor, polynomial, synthetic division, p</w:t>
            </w:r>
            <w:r>
              <w:t>olynomial function, end behavior, turning point, zero, multiplicity, rational function, vertical asymptote, horizontal asymptote, exponential function, logarithmic form, exponential form, logarithmic function, trigonometric function, period, midline, ampli</w:t>
            </w:r>
            <w:r>
              <w:t xml:space="preserve">tude.  </w:t>
            </w:r>
          </w:p>
        </w:tc>
      </w:tr>
    </w:tbl>
    <w:p w:rsidR="002D5E9D" w:rsidRDefault="002D5E9D">
      <w:pPr>
        <w:spacing w:after="0" w:line="240" w:lineRule="auto"/>
      </w:pPr>
    </w:p>
    <w:tbl>
      <w:tblPr>
        <w:tblStyle w:val="ae"/>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rPr>
          <w:rFonts w:ascii="Trebuchet MS" w:eastAsia="Trebuchet MS" w:hAnsi="Trebuchet MS" w:cs="Trebuchet MS"/>
          <w:color w:val="000000"/>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9</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f"/>
        <w:tblW w:w="10790" w:type="dxa"/>
        <w:tblLayout w:type="fixed"/>
        <w:tblLook w:val="0400" w:firstRow="0" w:lastRow="0" w:firstColumn="0" w:lastColumn="0" w:noHBand="0" w:noVBand="1"/>
      </w:tblPr>
      <w:tblGrid>
        <w:gridCol w:w="3382"/>
        <w:gridCol w:w="4769"/>
        <w:gridCol w:w="2639"/>
      </w:tblGrid>
      <w:tr w:rsidR="002D5E9D">
        <w:trPr>
          <w:trHeight w:val="878"/>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Build a function that models a relationship between two quantities (F-BF Major Cluster).</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1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8"/>
              </w:numPr>
              <w:pBdr>
                <w:top w:val="nil"/>
                <w:left w:val="nil"/>
                <w:bottom w:val="nil"/>
                <w:right w:val="nil"/>
                <w:between w:val="nil"/>
              </w:pBdr>
              <w:spacing w:after="0" w:line="240" w:lineRule="auto"/>
              <w:rPr>
                <w:color w:val="000000"/>
              </w:rPr>
            </w:pPr>
            <w:r>
              <w:rPr>
                <w:color w:val="000000"/>
              </w:rPr>
              <w:t>Recall the parent function. How to perform basic operations on two or more functions.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8"/>
              </w:numPr>
              <w:pBdr>
                <w:top w:val="nil"/>
                <w:left w:val="nil"/>
                <w:bottom w:val="nil"/>
                <w:right w:val="nil"/>
                <w:between w:val="nil"/>
              </w:pBdr>
              <w:rPr>
                <w:color w:val="000000"/>
              </w:rPr>
            </w:pPr>
            <w:r>
              <w:rPr>
                <w:color w:val="000000"/>
              </w:rPr>
              <w:t>Combine standard function types using arithmetic operations. Write a function that describes a relationship between two quantities. Identify the quantities</w:t>
            </w:r>
          </w:p>
          <w:p w:rsidR="002D5E9D" w:rsidRDefault="002D5E9D">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8"/>
              </w:numPr>
              <w:pBdr>
                <w:top w:val="nil"/>
                <w:left w:val="nil"/>
                <w:bottom w:val="nil"/>
                <w:right w:val="nil"/>
                <w:between w:val="nil"/>
              </w:pBdr>
              <w:spacing w:after="0" w:line="240" w:lineRule="auto"/>
              <w:rPr>
                <w:color w:val="000000"/>
              </w:rPr>
            </w:pPr>
            <w:r>
              <w:rPr>
                <w:color w:val="000000"/>
              </w:rPr>
              <w:t>Creating</w:t>
            </w:r>
          </w:p>
        </w:tc>
      </w:tr>
      <w:tr w:rsidR="002D5E9D">
        <w:trPr>
          <w:trHeight w:val="143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Vocabulary:</w:t>
            </w:r>
            <w:r>
              <w:t xml:space="preserve"> Quantity, function, parent function, transformation, composition of functions.</w:t>
            </w:r>
          </w:p>
        </w:tc>
      </w:tr>
    </w:tbl>
    <w:p w:rsidR="002D5E9D" w:rsidRDefault="002D5E9D">
      <w:pPr>
        <w:spacing w:after="0" w:line="240" w:lineRule="auto"/>
      </w:pPr>
    </w:p>
    <w:tbl>
      <w:tblPr>
        <w:tblStyle w:val="af0"/>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rPr>
          <w:rFonts w:ascii="Trebuchet MS" w:eastAsia="Trebuchet MS" w:hAnsi="Trebuchet MS" w:cs="Trebuchet MS"/>
          <w:color w:val="000000"/>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 xml:space="preserve">Unwrapping the Standards 10 </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f1"/>
        <w:tblW w:w="10790" w:type="dxa"/>
        <w:tblLayout w:type="fixed"/>
        <w:tblLook w:val="0400" w:firstRow="0" w:lastRow="0" w:firstColumn="0" w:lastColumn="0" w:noHBand="0" w:noVBand="1"/>
      </w:tblPr>
      <w:tblGrid>
        <w:gridCol w:w="3253"/>
        <w:gridCol w:w="4828"/>
        <w:gridCol w:w="2709"/>
      </w:tblGrid>
      <w:tr w:rsidR="002D5E9D">
        <w:trPr>
          <w:trHeight w:val="66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Interpret expressions for functions in terms of the situations that they model. (F-LE Major Cluster)</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9"/>
              </w:numPr>
              <w:pBdr>
                <w:top w:val="nil"/>
                <w:left w:val="nil"/>
                <w:bottom w:val="nil"/>
                <w:right w:val="nil"/>
                <w:between w:val="nil"/>
              </w:pBdr>
              <w:spacing w:after="0" w:line="240" w:lineRule="auto"/>
              <w:rPr>
                <w:color w:val="000000"/>
              </w:rPr>
            </w:pPr>
            <w:r>
              <w:rPr>
                <w:color w:val="000000"/>
              </w:rPr>
              <w:t>Define a logarithm. The product, quotient, and power properties of logarithms</w:t>
            </w:r>
          </w:p>
          <w:p w:rsidR="002D5E9D" w:rsidRDefault="002D5E9D">
            <w:pPr>
              <w:pBdr>
                <w:top w:val="nil"/>
                <w:left w:val="nil"/>
                <w:bottom w:val="nil"/>
                <w:right w:val="nil"/>
                <w:between w:val="nil"/>
              </w:pBdr>
              <w:spacing w:after="0" w:line="240" w:lineRule="auto"/>
              <w:ind w:left="72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9"/>
              </w:numPr>
              <w:pBdr>
                <w:top w:val="nil"/>
                <w:left w:val="nil"/>
                <w:bottom w:val="nil"/>
                <w:right w:val="nil"/>
                <w:between w:val="nil"/>
              </w:pBdr>
              <w:spacing w:after="0" w:line="240" w:lineRule="auto"/>
              <w:rPr>
                <w:color w:val="000000"/>
              </w:rPr>
            </w:pPr>
            <w:r>
              <w:rPr>
                <w:color w:val="000000"/>
              </w:rPr>
              <w:t>Solve exponential models of base 2, 10, or e by using logarithm. Convert logarithmic form to exponential form. Convert exponential form to logarithm form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9"/>
              </w:numPr>
              <w:pBdr>
                <w:top w:val="nil"/>
                <w:left w:val="nil"/>
                <w:bottom w:val="nil"/>
                <w:right w:val="nil"/>
                <w:between w:val="nil"/>
              </w:pBdr>
              <w:spacing w:after="0" w:line="240" w:lineRule="auto"/>
              <w:rPr>
                <w:color w:val="000000"/>
              </w:rPr>
            </w:pPr>
            <w:r>
              <w:rPr>
                <w:color w:val="000000"/>
              </w:rPr>
              <w:t>Applying</w:t>
            </w:r>
          </w:p>
        </w:tc>
      </w:tr>
      <w:tr w:rsidR="002D5E9D">
        <w:trPr>
          <w:trHeight w:val="4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rPr>
            </w:pPr>
            <w:r>
              <w:rPr>
                <w:color w:val="000000"/>
              </w:rPr>
              <w:t>Vocabulary:</w:t>
            </w:r>
            <w:r>
              <w:t xml:space="preserve"> Exponential function, logarithmic function, logarithmic form, base, change of base, evaluate</w:t>
            </w:r>
          </w:p>
        </w:tc>
      </w:tr>
    </w:tbl>
    <w:p w:rsidR="002D5E9D" w:rsidRDefault="002D5E9D">
      <w:pPr>
        <w:spacing w:after="0" w:line="240" w:lineRule="auto"/>
      </w:pPr>
    </w:p>
    <w:tbl>
      <w:tblPr>
        <w:tblStyle w:val="af2"/>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rPr>
          <w:rFonts w:ascii="Trebuchet MS" w:eastAsia="Trebuchet MS" w:hAnsi="Trebuchet MS" w:cs="Trebuchet MS"/>
          <w:color w:val="000000"/>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11</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f3"/>
        <w:tblW w:w="10790" w:type="dxa"/>
        <w:tblLayout w:type="fixed"/>
        <w:tblLook w:val="0400" w:firstRow="0" w:lastRow="0" w:firstColumn="0" w:lastColumn="0" w:noHBand="0" w:noVBand="1"/>
      </w:tblPr>
      <w:tblGrid>
        <w:gridCol w:w="4416"/>
        <w:gridCol w:w="4076"/>
        <w:gridCol w:w="2298"/>
      </w:tblGrid>
      <w:tr w:rsidR="002D5E9D">
        <w:trPr>
          <w:trHeight w:val="66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Interpret Models (S-ID Major Cluster)</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3"/>
              </w:numPr>
              <w:pBdr>
                <w:top w:val="nil"/>
                <w:left w:val="nil"/>
                <w:bottom w:val="nil"/>
                <w:right w:val="nil"/>
                <w:between w:val="nil"/>
              </w:pBdr>
              <w:spacing w:after="0" w:line="240" w:lineRule="auto"/>
              <w:rPr>
                <w:color w:val="000000"/>
              </w:rPr>
            </w:pPr>
            <w:r>
              <w:rPr>
                <w:color w:val="000000"/>
              </w:rPr>
              <w:t>I know the definition of normal distribution. I know how to find the mean. I know how to find standard deviation. I know what a normal curve looks like. I know the 68-95-99.7 rule. I know what standard deviation measures and why it’s used.</w:t>
            </w:r>
          </w:p>
          <w:p w:rsidR="002D5E9D" w:rsidRDefault="002D5E9D">
            <w:pPr>
              <w:pBdr>
                <w:top w:val="nil"/>
                <w:left w:val="nil"/>
                <w:bottom w:val="nil"/>
                <w:right w:val="nil"/>
                <w:between w:val="nil"/>
              </w:pBdr>
              <w:spacing w:after="0" w:line="240" w:lineRule="auto"/>
              <w:ind w:left="72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3"/>
              </w:numPr>
              <w:pBdr>
                <w:top w:val="nil"/>
                <w:left w:val="nil"/>
                <w:bottom w:val="nil"/>
                <w:right w:val="nil"/>
                <w:between w:val="nil"/>
              </w:pBdr>
              <w:spacing w:after="0" w:line="240" w:lineRule="auto"/>
              <w:rPr>
                <w:color w:val="000000"/>
              </w:rPr>
            </w:pPr>
            <w:r>
              <w:rPr>
                <w:color w:val="000000"/>
              </w:rPr>
              <w:t xml:space="preserve">I can use mean </w:t>
            </w:r>
            <w:r>
              <w:rPr>
                <w:color w:val="000000"/>
              </w:rPr>
              <w:t>and standard deviation of a set of data to fit the data to a normal curve. I can use the 68-95-99.7 rule to estimate the percent of a normal population that falls within 1, 2, or 3 standard deviations of the mean.</w:t>
            </w:r>
          </w:p>
          <w:p w:rsidR="002D5E9D" w:rsidRDefault="002D5E9D">
            <w:pPr>
              <w:pBdr>
                <w:top w:val="nil"/>
                <w:left w:val="nil"/>
                <w:bottom w:val="nil"/>
                <w:right w:val="nil"/>
                <w:between w:val="nil"/>
              </w:pBdr>
              <w:spacing w:after="0" w:line="240" w:lineRule="auto"/>
              <w:ind w:left="72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3"/>
              </w:numPr>
              <w:pBdr>
                <w:top w:val="nil"/>
                <w:left w:val="nil"/>
                <w:bottom w:val="nil"/>
                <w:right w:val="nil"/>
                <w:between w:val="nil"/>
              </w:pBdr>
              <w:spacing w:after="0" w:line="240" w:lineRule="auto"/>
              <w:rPr>
                <w:color w:val="000000"/>
              </w:rPr>
            </w:pPr>
            <w:r>
              <w:rPr>
                <w:color w:val="000000"/>
              </w:rPr>
              <w:t>Applying</w:t>
            </w:r>
          </w:p>
        </w:tc>
      </w:tr>
      <w:tr w:rsidR="002D5E9D">
        <w:trPr>
          <w:trHeight w:val="4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r>
              <w:rPr>
                <w:color w:val="000000"/>
              </w:rPr>
              <w:t>Vocabulary:</w:t>
            </w:r>
            <w:r>
              <w:t xml:space="preserve"> Mean,  Standard Deviation, Data Set, Normal Distribution, 68-95-99.7 Rule, Percent, Population</w:t>
            </w:r>
          </w:p>
          <w:p w:rsidR="002D5E9D" w:rsidRDefault="002D5E9D">
            <w:pPr>
              <w:spacing w:after="0" w:line="240" w:lineRule="auto"/>
              <w:rPr>
                <w:b/>
              </w:rPr>
            </w:pPr>
          </w:p>
        </w:tc>
      </w:tr>
    </w:tbl>
    <w:p w:rsidR="002D5E9D" w:rsidRDefault="002D5E9D">
      <w:pPr>
        <w:spacing w:after="0" w:line="240" w:lineRule="auto"/>
      </w:pPr>
    </w:p>
    <w:tbl>
      <w:tblPr>
        <w:tblStyle w:val="af4"/>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371FAD">
      <w:pPr>
        <w:rPr>
          <w:rFonts w:ascii="Trebuchet MS" w:eastAsia="Trebuchet MS" w:hAnsi="Trebuchet MS" w:cs="Trebuchet MS"/>
          <w:color w:val="000000"/>
          <w:sz w:val="32"/>
          <w:szCs w:val="32"/>
          <w:u w:val="single"/>
        </w:rPr>
      </w:pPr>
      <w:r>
        <w:br w:type="page"/>
      </w:r>
    </w:p>
    <w:p w:rsidR="002D5E9D" w:rsidRDefault="00371FAD">
      <w:pPr>
        <w:spacing w:before="240" w:after="0" w:line="240" w:lineRule="auto"/>
        <w:rPr>
          <w:b/>
          <w:sz w:val="48"/>
          <w:szCs w:val="48"/>
        </w:rPr>
      </w:pPr>
      <w:r>
        <w:rPr>
          <w:rFonts w:ascii="Trebuchet MS" w:eastAsia="Trebuchet MS" w:hAnsi="Trebuchet MS" w:cs="Trebuchet MS"/>
          <w:color w:val="000000"/>
          <w:sz w:val="32"/>
          <w:szCs w:val="32"/>
          <w:u w:val="single"/>
        </w:rPr>
        <w:t>Unwrapping the Standards 12</w:t>
      </w:r>
    </w:p>
    <w:p w:rsidR="002D5E9D" w:rsidRDefault="00371FAD">
      <w:pPr>
        <w:spacing w:after="160" w:line="240" w:lineRule="auto"/>
        <w:rPr>
          <w:b/>
          <w:sz w:val="48"/>
          <w:szCs w:val="48"/>
        </w:rPr>
      </w:pPr>
      <w:r>
        <w:rPr>
          <w:rFonts w:ascii="Calibri" w:eastAsia="Calibri" w:hAnsi="Calibri" w:cs="Calibri"/>
          <w:b/>
          <w:color w:val="000000"/>
          <w:sz w:val="22"/>
          <w:szCs w:val="22"/>
        </w:rPr>
        <w:t>Content Area:</w:t>
      </w:r>
      <w:r>
        <w:rPr>
          <w:rFonts w:ascii="Calibri" w:eastAsia="Calibri" w:hAnsi="Calibri" w:cs="Calibri"/>
          <w:color w:val="000000"/>
          <w:sz w:val="22"/>
          <w:szCs w:val="22"/>
        </w:rPr>
        <w:t xml:space="preserve"> </w:t>
      </w:r>
      <w:r>
        <w:rPr>
          <w:rFonts w:ascii="Calibri" w:eastAsia="Calibri" w:hAnsi="Calibri" w:cs="Calibri"/>
          <w:color w:val="000000"/>
          <w:sz w:val="22"/>
          <w:szCs w:val="22"/>
        </w:rPr>
        <w:tab/>
        <w:t>Algebra 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Completed By:</w:t>
      </w:r>
      <w:r>
        <w:rPr>
          <w:rFonts w:ascii="Calibri" w:eastAsia="Calibri" w:hAnsi="Calibri" w:cs="Calibri"/>
          <w:color w:val="000000"/>
          <w:sz w:val="22"/>
          <w:szCs w:val="22"/>
        </w:rPr>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p>
    <w:tbl>
      <w:tblPr>
        <w:tblStyle w:val="af5"/>
        <w:tblW w:w="10790" w:type="dxa"/>
        <w:tblLayout w:type="fixed"/>
        <w:tblLook w:val="0400" w:firstRow="0" w:lastRow="0" w:firstColumn="0" w:lastColumn="0" w:noHBand="0" w:noVBand="1"/>
      </w:tblPr>
      <w:tblGrid>
        <w:gridCol w:w="4104"/>
        <w:gridCol w:w="4355"/>
        <w:gridCol w:w="2331"/>
      </w:tblGrid>
      <w:tr w:rsidR="002D5E9D">
        <w:trPr>
          <w:trHeight w:val="66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b/>
                <w:color w:val="000000"/>
                <w:sz w:val="22"/>
                <w:szCs w:val="22"/>
              </w:rPr>
              <w:t>Essential Standard: Understand independence and conditional probability and use them to interpret data. (S-CP Major Cluster).</w:t>
            </w:r>
          </w:p>
        </w:tc>
      </w:tr>
      <w:tr w:rsidR="002D5E9D">
        <w:trPr>
          <w:trHeight w:val="38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D5E9D" w:rsidRDefault="00371FAD">
            <w:pPr>
              <w:spacing w:after="0"/>
              <w:jc w:val="center"/>
              <w:rPr>
                <w:b/>
                <w:sz w:val="48"/>
                <w:szCs w:val="48"/>
              </w:rPr>
            </w:pPr>
            <w:r>
              <w:rPr>
                <w:rFonts w:ascii="Calibri" w:eastAsia="Calibri" w:hAnsi="Calibri" w:cs="Calibri"/>
                <w:b/>
                <w:color w:val="000000"/>
                <w:sz w:val="22"/>
                <w:szCs w:val="22"/>
              </w:rPr>
              <w:t>Skills and Concepts</w:t>
            </w:r>
          </w:p>
        </w:tc>
      </w:tr>
      <w:tr w:rsidR="002D5E9D">
        <w:trPr>
          <w:trHeight w:val="10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1. Students will know…(the concepts that support the standard)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2. And be able to….(the skills students are able to demonstrate after instruction)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sz w:val="48"/>
                <w:szCs w:val="48"/>
              </w:rPr>
            </w:pPr>
            <w:r>
              <w:rPr>
                <w:rFonts w:ascii="Calibri" w:eastAsia="Calibri" w:hAnsi="Calibri" w:cs="Calibri"/>
                <w:color w:val="000000"/>
                <w:sz w:val="22"/>
                <w:szCs w:val="22"/>
              </w:rPr>
              <w:t>3. Level of thinking (from one of the 3 frameworks listed on below)</w:t>
            </w:r>
          </w:p>
        </w:tc>
      </w:tr>
      <w:tr w:rsidR="002D5E9D">
        <w:trPr>
          <w:trHeight w:val="32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4"/>
              </w:numPr>
              <w:pBdr>
                <w:top w:val="nil"/>
                <w:left w:val="nil"/>
                <w:bottom w:val="nil"/>
                <w:right w:val="nil"/>
                <w:between w:val="nil"/>
              </w:pBdr>
              <w:shd w:val="clear" w:color="auto" w:fill="FFFFFF"/>
              <w:spacing w:after="0" w:line="240" w:lineRule="auto"/>
              <w:rPr>
                <w:color w:val="000000"/>
              </w:rPr>
            </w:pPr>
            <w:r>
              <w:rPr>
                <w:color w:val="000000"/>
              </w:rPr>
              <w:t>Construct and interpret two-way frequency tables of data when two categories are associated with each object being classified. Use the two-way table as a sample space to decide if events are independent and to approximate conditional probabilities.</w:t>
            </w:r>
          </w:p>
          <w:p w:rsidR="002D5E9D" w:rsidRDefault="002D5E9D">
            <w:pPr>
              <w:pBdr>
                <w:top w:val="nil"/>
                <w:left w:val="nil"/>
                <w:bottom w:val="nil"/>
                <w:right w:val="nil"/>
                <w:between w:val="nil"/>
              </w:pBdr>
              <w:spacing w:after="0" w:line="240" w:lineRule="auto"/>
              <w:ind w:left="72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4"/>
              </w:numPr>
              <w:pBdr>
                <w:top w:val="nil"/>
                <w:left w:val="nil"/>
                <w:bottom w:val="nil"/>
                <w:right w:val="nil"/>
                <w:between w:val="nil"/>
              </w:pBdr>
              <w:shd w:val="clear" w:color="auto" w:fill="FFFFFF"/>
              <w:spacing w:after="0" w:line="240" w:lineRule="auto"/>
              <w:rPr>
                <w:color w:val="000000"/>
              </w:rPr>
            </w:pPr>
            <w:r>
              <w:rPr>
                <w:color w:val="000000"/>
              </w:rPr>
              <w:t xml:space="preserve">I can </w:t>
            </w:r>
            <w:r>
              <w:rPr>
                <w:color w:val="000000"/>
              </w:rPr>
              <w:t xml:space="preserve">organize categorical data in two-way frequency tables. I can interpret joint probability in the context of the data. I can interpret marginal probability in the context of the data. I can interpret conditional probability in the context of the data. I can </w:t>
            </w:r>
            <w:r>
              <w:rPr>
                <w:color w:val="000000"/>
              </w:rPr>
              <w:t>determine if two events are independent</w:t>
            </w:r>
          </w:p>
          <w:p w:rsidR="002D5E9D" w:rsidRDefault="002D5E9D">
            <w:pPr>
              <w:pBdr>
                <w:top w:val="nil"/>
                <w:left w:val="nil"/>
                <w:bottom w:val="nil"/>
                <w:right w:val="nil"/>
                <w:between w:val="nil"/>
              </w:pBdr>
              <w:spacing w:after="0" w:line="240" w:lineRule="auto"/>
              <w:ind w:left="720"/>
              <w:rPr>
                <w:color w:val="00000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4"/>
              </w:numPr>
              <w:pBdr>
                <w:top w:val="nil"/>
                <w:left w:val="nil"/>
                <w:bottom w:val="nil"/>
                <w:right w:val="nil"/>
                <w:between w:val="nil"/>
              </w:pBdr>
              <w:spacing w:after="0" w:line="240" w:lineRule="auto"/>
              <w:rPr>
                <w:color w:val="000000"/>
              </w:rPr>
            </w:pPr>
            <w:r>
              <w:rPr>
                <w:color w:val="000000"/>
              </w:rPr>
              <w:t>Evaluating</w:t>
            </w:r>
          </w:p>
        </w:tc>
      </w:tr>
      <w:tr w:rsidR="002D5E9D">
        <w:trPr>
          <w:trHeight w:val="467"/>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line="240" w:lineRule="auto"/>
              <w:rPr>
                <w:b/>
              </w:rPr>
            </w:pPr>
            <w:r>
              <w:rPr>
                <w:color w:val="000000"/>
              </w:rPr>
              <w:t>Vocabulary:</w:t>
            </w:r>
            <w:r>
              <w:t xml:space="preserve"> Conditional probability, frequency, frequency tables, independent events, dependent events, sample space.</w:t>
            </w:r>
          </w:p>
        </w:tc>
      </w:tr>
    </w:tbl>
    <w:p w:rsidR="002D5E9D" w:rsidRDefault="002D5E9D">
      <w:pPr>
        <w:spacing w:after="0" w:line="240" w:lineRule="auto"/>
      </w:pPr>
    </w:p>
    <w:tbl>
      <w:tblPr>
        <w:tblStyle w:val="af6"/>
        <w:tblW w:w="10607" w:type="dxa"/>
        <w:tblLayout w:type="fixed"/>
        <w:tblLook w:val="0400" w:firstRow="0" w:lastRow="0" w:firstColumn="0" w:lastColumn="0" w:noHBand="0" w:noVBand="1"/>
      </w:tblPr>
      <w:tblGrid>
        <w:gridCol w:w="2261"/>
        <w:gridCol w:w="3339"/>
        <w:gridCol w:w="5007"/>
      </w:tblGrid>
      <w:tr w:rsidR="002D5E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Bloom’s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Marzano’s Taxonomy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after="0"/>
              <w:rPr>
                <w:b/>
                <w:sz w:val="48"/>
                <w:szCs w:val="48"/>
              </w:rPr>
            </w:pPr>
            <w:r>
              <w:rPr>
                <w:rFonts w:ascii="Calibri" w:eastAsia="Calibri" w:hAnsi="Calibri" w:cs="Calibri"/>
                <w:b/>
                <w:color w:val="000000"/>
                <w:sz w:val="22"/>
                <w:szCs w:val="22"/>
              </w:rPr>
              <w:t>Webb’s Depth of Knowledge</w:t>
            </w:r>
          </w:p>
        </w:tc>
      </w:tr>
      <w:tr w:rsidR="002D5E9D">
        <w:trPr>
          <w:trHeight w:val="18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Remembering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Understanding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Applying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Analyzing</w:t>
            </w:r>
          </w:p>
          <w:p w:rsidR="002D5E9D" w:rsidRDefault="00371FAD">
            <w:pPr>
              <w:numPr>
                <w:ilvl w:val="0"/>
                <w:numId w:val="10"/>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Evaluating</w:t>
            </w:r>
          </w:p>
          <w:p w:rsidR="002D5E9D" w:rsidRDefault="00371FAD">
            <w:pPr>
              <w:numPr>
                <w:ilvl w:val="0"/>
                <w:numId w:val="10"/>
              </w:numPr>
              <w:spacing w:before="240" w:after="160"/>
              <w:rPr>
                <w:rFonts w:ascii="Arial" w:eastAsia="Arial" w:hAnsi="Arial" w:cs="Arial"/>
                <w:b/>
                <w:color w:val="2F5496"/>
                <w:sz w:val="48"/>
                <w:szCs w:val="48"/>
              </w:rPr>
            </w:pPr>
            <w:r>
              <w:rPr>
                <w:rFonts w:ascii="Calibri" w:eastAsia="Calibri" w:hAnsi="Calibri" w:cs="Calibri"/>
                <w:color w:val="000000"/>
                <w:sz w:val="22"/>
                <w:szCs w:val="22"/>
              </w:rPr>
              <w:t>Creating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1: Retrieval</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2: Comprehension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3: Analysis</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4: Knowledge utilization</w:t>
            </w:r>
          </w:p>
          <w:p w:rsidR="002D5E9D" w:rsidRDefault="00371FAD">
            <w:pPr>
              <w:spacing w:before="240" w:after="0" w:line="240" w:lineRule="auto"/>
              <w:rPr>
                <w:b/>
                <w:sz w:val="48"/>
                <w:szCs w:val="48"/>
              </w:rPr>
            </w:pPr>
            <w:r>
              <w:rPr>
                <w:b/>
                <w:sz w:val="48"/>
                <w:szCs w:val="48"/>
              </w:rPr>
              <w:t xml:space="preserve">  </w:t>
            </w:r>
            <w:r>
              <w:rPr>
                <w:rFonts w:ascii="Calibri" w:eastAsia="Calibri" w:hAnsi="Calibri" w:cs="Calibri"/>
                <w:color w:val="000000"/>
                <w:sz w:val="22"/>
                <w:szCs w:val="22"/>
              </w:rPr>
              <w:t>Level 5: Metacognition</w:t>
            </w:r>
          </w:p>
          <w:p w:rsidR="002D5E9D" w:rsidRDefault="00371FAD">
            <w:pPr>
              <w:spacing w:before="240" w:after="160"/>
              <w:rPr>
                <w:b/>
                <w:sz w:val="48"/>
                <w:szCs w:val="48"/>
              </w:rPr>
            </w:pPr>
            <w:r>
              <w:rPr>
                <w:b/>
                <w:sz w:val="48"/>
                <w:szCs w:val="48"/>
              </w:rPr>
              <w:t xml:space="preserve">  </w:t>
            </w:r>
            <w:r>
              <w:rPr>
                <w:rFonts w:ascii="Calibri" w:eastAsia="Calibri" w:hAnsi="Calibri" w:cs="Calibri"/>
                <w:color w:val="000000"/>
                <w:sz w:val="22"/>
                <w:szCs w:val="22"/>
              </w:rPr>
              <w:t>Level 6: Self-System thinking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Recall and reproduction (DOK 1)</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Skills and Concepts (DOK 2) </w:t>
            </w:r>
          </w:p>
          <w:p w:rsidR="002D5E9D" w:rsidRDefault="00371FAD">
            <w:pPr>
              <w:numPr>
                <w:ilvl w:val="0"/>
                <w:numId w:val="11"/>
              </w:numPr>
              <w:spacing w:before="240" w:after="0" w:line="240" w:lineRule="auto"/>
              <w:rPr>
                <w:rFonts w:ascii="Arial" w:eastAsia="Arial" w:hAnsi="Arial" w:cs="Arial"/>
                <w:b/>
                <w:color w:val="2F5496"/>
                <w:sz w:val="48"/>
                <w:szCs w:val="48"/>
              </w:rPr>
            </w:pPr>
            <w:r>
              <w:rPr>
                <w:rFonts w:ascii="Calibri" w:eastAsia="Calibri" w:hAnsi="Calibri" w:cs="Calibri"/>
                <w:color w:val="000000"/>
                <w:sz w:val="22"/>
                <w:szCs w:val="22"/>
              </w:rPr>
              <w:t>Strategic thinking/complex reasoning (DOK 3)</w:t>
            </w:r>
          </w:p>
          <w:p w:rsidR="002D5E9D" w:rsidRDefault="00371FAD">
            <w:pPr>
              <w:numPr>
                <w:ilvl w:val="0"/>
                <w:numId w:val="11"/>
              </w:numPr>
              <w:spacing w:before="240" w:after="160"/>
              <w:rPr>
                <w:rFonts w:ascii="Arial" w:eastAsia="Arial" w:hAnsi="Arial" w:cs="Arial"/>
                <w:b/>
                <w:color w:val="2F5496"/>
                <w:sz w:val="48"/>
                <w:szCs w:val="48"/>
              </w:rPr>
            </w:pPr>
            <w:r>
              <w:rPr>
                <w:rFonts w:ascii="Calibri" w:eastAsia="Calibri" w:hAnsi="Calibri" w:cs="Calibri"/>
                <w:color w:val="000000"/>
                <w:sz w:val="22"/>
                <w:szCs w:val="22"/>
              </w:rPr>
              <w:t>Extended thinking/reasoning (DOK 4)</w:t>
            </w:r>
          </w:p>
        </w:tc>
      </w:tr>
    </w:tbl>
    <w:p w:rsidR="002D5E9D" w:rsidRDefault="002D5E9D"/>
    <w:p w:rsidR="002D5E9D" w:rsidRDefault="002D5E9D"/>
    <w:sectPr w:rsidR="002D5E9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rdo">
    <w:charset w:val="00"/>
    <w:family w:val="auto"/>
    <w:pitch w:val="default"/>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60BF"/>
    <w:multiLevelType w:val="multilevel"/>
    <w:tmpl w:val="9D6A8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88738B"/>
    <w:multiLevelType w:val="multilevel"/>
    <w:tmpl w:val="E2F20B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637E76"/>
    <w:multiLevelType w:val="multilevel"/>
    <w:tmpl w:val="9C76E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5466BF"/>
    <w:multiLevelType w:val="multilevel"/>
    <w:tmpl w:val="111EE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90194C"/>
    <w:multiLevelType w:val="multilevel"/>
    <w:tmpl w:val="53ECF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A05166E"/>
    <w:multiLevelType w:val="multilevel"/>
    <w:tmpl w:val="42E6E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3729CE"/>
    <w:multiLevelType w:val="multilevel"/>
    <w:tmpl w:val="DC2AE1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AE83164"/>
    <w:multiLevelType w:val="multilevel"/>
    <w:tmpl w:val="0E5C53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C9A5976"/>
    <w:multiLevelType w:val="multilevel"/>
    <w:tmpl w:val="75A0E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46E254F"/>
    <w:multiLevelType w:val="multilevel"/>
    <w:tmpl w:val="F2D4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967403"/>
    <w:multiLevelType w:val="multilevel"/>
    <w:tmpl w:val="DFAEB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A10718"/>
    <w:multiLevelType w:val="multilevel"/>
    <w:tmpl w:val="8EE43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483B86"/>
    <w:multiLevelType w:val="multilevel"/>
    <w:tmpl w:val="66043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F5279F"/>
    <w:multiLevelType w:val="multilevel"/>
    <w:tmpl w:val="7E307C1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8"/>
  </w:num>
  <w:num w:numId="4">
    <w:abstractNumId w:val="7"/>
  </w:num>
  <w:num w:numId="5">
    <w:abstractNumId w:val="13"/>
  </w:num>
  <w:num w:numId="6">
    <w:abstractNumId w:val="12"/>
  </w:num>
  <w:num w:numId="7">
    <w:abstractNumId w:val="2"/>
  </w:num>
  <w:num w:numId="8">
    <w:abstractNumId w:val="9"/>
  </w:num>
  <w:num w:numId="9">
    <w:abstractNumId w:val="3"/>
  </w:num>
  <w:num w:numId="10">
    <w:abstractNumId w:val="1"/>
  </w:num>
  <w:num w:numId="11">
    <w:abstractNumId w:val="6"/>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9D"/>
    <w:rsid w:val="002D5E9D"/>
    <w:rsid w:val="0037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413BE-01B5-4E36-BA4B-1B0BF73D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D3D995DF</Template>
  <TotalTime>0</TotalTime>
  <Pages>6</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McCabe</dc:creator>
  <cp:lastModifiedBy>Christine McCabe</cp:lastModifiedBy>
  <cp:revision>2</cp:revision>
  <dcterms:created xsi:type="dcterms:W3CDTF">2020-07-01T03:10:00Z</dcterms:created>
  <dcterms:modified xsi:type="dcterms:W3CDTF">2020-07-01T03:10:00Z</dcterms:modified>
</cp:coreProperties>
</file>